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Pr="008946BB" w:rsidRDefault="002C7A65" w:rsidP="008946BB">
      <w:pPr>
        <w:pStyle w:val="a3"/>
        <w:spacing w:before="0" w:beforeAutospacing="0" w:after="0" w:afterAutospacing="0"/>
        <w:jc w:val="center"/>
        <w:textAlignment w:val="baseline"/>
        <w:rPr>
          <w:sz w:val="36"/>
          <w:szCs w:val="36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 w:rsidR="008946BB" w:rsidRPr="008946BB">
        <w:rPr>
          <w:sz w:val="36"/>
          <w:szCs w:val="36"/>
          <w:bdr w:val="none" w:sz="0" w:space="0" w:color="auto" w:frame="1"/>
          <w:lang w:val="uk-UA"/>
        </w:rPr>
        <w:t>ПРОЄКТ</w:t>
      </w:r>
    </w:p>
    <w:p w:rsidR="008946BB" w:rsidRPr="008946BB" w:rsidRDefault="008946BB" w:rsidP="002C7A65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36"/>
          <w:szCs w:val="36"/>
          <w:bdr w:val="none" w:sz="0" w:space="0" w:color="auto" w:frame="1"/>
          <w:lang w:val="uk-UA"/>
        </w:rPr>
      </w:pPr>
      <w:r w:rsidRPr="008946BB">
        <w:rPr>
          <w:rStyle w:val="ff2"/>
          <w:sz w:val="36"/>
          <w:szCs w:val="36"/>
          <w:bdr w:val="none" w:sz="0" w:space="0" w:color="auto" w:frame="1"/>
        </w:rPr>
        <w:t>ПОЛОЖЕННЯ</w:t>
      </w:r>
      <w:r w:rsidRPr="008946BB">
        <w:rPr>
          <w:sz w:val="36"/>
          <w:szCs w:val="36"/>
          <w:bdr w:val="none" w:sz="0" w:space="0" w:color="auto" w:frame="1"/>
        </w:rPr>
        <w:br/>
      </w:r>
      <w:r w:rsidRPr="008946BB">
        <w:rPr>
          <w:rStyle w:val="ff2"/>
          <w:sz w:val="36"/>
          <w:szCs w:val="36"/>
          <w:bdr w:val="none" w:sz="0" w:space="0" w:color="auto" w:frame="1"/>
        </w:rPr>
        <w:t>ПРО ВНУТРІШНЮ СИСТЕМУ</w:t>
      </w:r>
      <w:r w:rsidRPr="008946BB">
        <w:rPr>
          <w:sz w:val="36"/>
          <w:szCs w:val="36"/>
          <w:bdr w:val="none" w:sz="0" w:space="0" w:color="auto" w:frame="1"/>
        </w:rPr>
        <w:br/>
      </w:r>
      <w:r w:rsidRPr="008946BB">
        <w:rPr>
          <w:rStyle w:val="ff2"/>
          <w:sz w:val="36"/>
          <w:szCs w:val="36"/>
          <w:bdr w:val="none" w:sz="0" w:space="0" w:color="auto" w:frame="1"/>
        </w:rPr>
        <w:t xml:space="preserve">ЗАБЕЗПЕЧЕННЯ </w:t>
      </w:r>
      <w:r w:rsidRPr="002C7A65">
        <w:rPr>
          <w:rStyle w:val="ff2"/>
          <w:color w:val="000000"/>
          <w:sz w:val="36"/>
          <w:szCs w:val="36"/>
          <w:bdr w:val="none" w:sz="0" w:space="0" w:color="auto" w:frame="1"/>
        </w:rPr>
        <w:t>ЯКОСТІ ОСВІТИ</w:t>
      </w:r>
      <w:r w:rsidRPr="002C7A65">
        <w:rPr>
          <w:color w:val="000000"/>
          <w:sz w:val="36"/>
          <w:szCs w:val="36"/>
          <w:bdr w:val="none" w:sz="0" w:space="0" w:color="auto" w:frame="1"/>
        </w:rPr>
        <w:br/>
      </w:r>
      <w:r>
        <w:rPr>
          <w:rStyle w:val="ff2"/>
          <w:color w:val="000000"/>
          <w:sz w:val="36"/>
          <w:szCs w:val="36"/>
          <w:bdr w:val="none" w:sz="0" w:space="0" w:color="auto" w:frame="1"/>
          <w:lang w:val="uk-UA"/>
        </w:rPr>
        <w:t>середньої загальноосвітньої школи №2 -</w:t>
      </w: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36"/>
          <w:szCs w:val="36"/>
          <w:bdr w:val="none" w:sz="0" w:space="0" w:color="auto" w:frame="1"/>
          <w:lang w:val="uk-UA"/>
        </w:rPr>
      </w:pPr>
      <w:r>
        <w:rPr>
          <w:rStyle w:val="ff2"/>
          <w:color w:val="000000"/>
          <w:sz w:val="36"/>
          <w:szCs w:val="36"/>
          <w:bdr w:val="none" w:sz="0" w:space="0" w:color="auto" w:frame="1"/>
          <w:lang w:val="uk-UA"/>
        </w:rPr>
        <w:t>загальноосвітнього навчального закладу І-ІІІ ступенів</w:t>
      </w: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7A65">
        <w:rPr>
          <w:color w:val="000000"/>
          <w:sz w:val="36"/>
          <w:szCs w:val="36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48D2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8946BB" w:rsidRDefault="008946BB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46BB" w:rsidRDefault="008946BB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46BB" w:rsidRDefault="008946BB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46BB" w:rsidRDefault="008946BB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46BB" w:rsidRDefault="008946BB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2C7A65" w:rsidRPr="002C7A65" w:rsidRDefault="002C7A65" w:rsidP="002C7A65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  <w:lang w:val="uk-UA"/>
        </w:rPr>
      </w:pPr>
      <w:r w:rsidRPr="002C7A65">
        <w:rPr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DB48D2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</w:t>
      </w:r>
      <w:bookmarkStart w:id="0" w:name="_GoBack"/>
      <w:r w:rsidR="00FE3C3A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омосковськ</w:t>
      </w:r>
      <w:bookmarkEnd w:id="0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DB48D2">
        <w:rPr>
          <w:rStyle w:val="ff2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20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21</w:t>
      </w:r>
    </w:p>
    <w:p w:rsidR="00DB48D2" w:rsidRDefault="00DB48D2" w:rsidP="002C7A6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ЗМІСТ</w:t>
      </w:r>
    </w:p>
    <w:p w:rsidR="000F534C" w:rsidRDefault="000F534C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1. Загальні положення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gramStart"/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Стратегія  та</w:t>
            </w:r>
            <w:proofErr w:type="gramEnd"/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 xml:space="preserve"> процедури забезпечення якості освіти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3. Система та механізми забезпечення академічної доброчесності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4. Критерії, правила і процедури оцінювання здобувачів освіти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13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 xml:space="preserve">5. Критерії, правила і процедури оцінювання </w:t>
            </w:r>
            <w:proofErr w:type="gramStart"/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педагогічної  діяльності</w:t>
            </w:r>
            <w:proofErr w:type="gramEnd"/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 xml:space="preserve"> педагогічних працівників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17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6. Критерії, правила і процедури оцінювання управлінської діяльності керівних працівників закладу освіти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20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7. Забезпечення наявності необхідних ресурсів для організації освітнього процесу, в тому числі для самостійної роботи здобувачів освіти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23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8. Забезпечення наявності інформаційних систем для ефективного управління закладом освіти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24</w:t>
            </w:r>
          </w:p>
        </w:tc>
      </w:tr>
      <w:tr w:rsidR="000F534C" w:rsidTr="000F534C">
        <w:tc>
          <w:tcPr>
            <w:tcW w:w="8500" w:type="dxa"/>
          </w:tcPr>
          <w:p w:rsidR="000F534C" w:rsidRDefault="000F534C" w:rsidP="00BB01A3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</w:rPr>
              <w:t>9. Інклюзивне освітнє середовище, універсальний дизайн та розумне пристосування</w:t>
            </w:r>
          </w:p>
        </w:tc>
        <w:tc>
          <w:tcPr>
            <w:tcW w:w="845" w:type="dxa"/>
          </w:tcPr>
          <w:p w:rsidR="000F534C" w:rsidRPr="00BB01A3" w:rsidRDefault="00BB01A3" w:rsidP="00BB01A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ff2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26</w:t>
            </w:r>
          </w:p>
        </w:tc>
      </w:tr>
    </w:tbl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0F534C" w:rsidRDefault="002C7A65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F534C" w:rsidRDefault="000F534C" w:rsidP="002C7A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0F534C" w:rsidRDefault="000F534C" w:rsidP="000F534C">
      <w:pPr>
        <w:pStyle w:val="a3"/>
        <w:spacing w:before="0" w:beforeAutospacing="0" w:after="0" w:afterAutospacing="0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 w:rsidRPr="000F534C">
        <w:rPr>
          <w:rStyle w:val="ff2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1</w:t>
      </w:r>
      <w:r w:rsidRPr="000F534C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C7A65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Загальні положення</w:t>
      </w:r>
    </w:p>
    <w:p w:rsidR="000F534C" w:rsidRDefault="000F534C" w:rsidP="000F534C">
      <w:pPr>
        <w:pStyle w:val="a3"/>
        <w:spacing w:before="0" w:beforeAutospacing="0" w:after="0" w:afterAutospacing="0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0F534C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313C16" w:rsidRDefault="002C7A65" w:rsidP="00313C1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Положення про внутрішню систему забезпечення якості освіти </w:t>
      </w:r>
      <w:r w:rsidR="000F534C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в </w:t>
      </w:r>
      <w:r w:rsidR="000F534C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середній загальноосвітній школі №2-загальноосвітньому навчальному закладі І-ІІІ ступенів</w:t>
      </w:r>
      <w:r w:rsidR="000F534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0F534C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Новомосковської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міської ради (далі - 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 та інших нормативних документів.</w:t>
      </w:r>
    </w:p>
    <w:p w:rsidR="00313C16" w:rsidRDefault="002C7A65" w:rsidP="00313C1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1.2. Терміни та їх визначення, що вживаються в Положенні:</w:t>
      </w:r>
    </w:p>
    <w:p w:rsidR="00313C16" w:rsidRDefault="00313C16" w:rsidP="00313C1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i/>
          <w:color w:val="000000"/>
          <w:sz w:val="28"/>
          <w:szCs w:val="28"/>
          <w:bdr w:val="none" w:sz="0" w:space="0" w:color="auto" w:frame="1"/>
        </w:rPr>
        <w:t>Поло</w:t>
      </w:r>
      <w:r w:rsidR="002C7A65"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ження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локально-правовий акт, що визначає основні правила організації, описує мету, структуру, взаємні обов'язки групи людей чи організацій, які об'єдналися для досягнення спільної мети.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Стратегія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–довгостроковий, послідовний, конструктивний, раціональний, підкріплений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  <w:r w:rsidRPr="00313C16">
        <w:rPr>
          <w:color w:val="000000"/>
          <w:sz w:val="28"/>
          <w:szCs w:val="28"/>
          <w:bdr w:val="none" w:sz="0" w:space="0" w:color="auto" w:frame="1"/>
        </w:rPr>
        <w:br/>
      </w: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Процедура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офіційно встановлений чи узвичаєний порядок здійснення, виконання або оформлення чого-небудь.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Механізм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комплексний процес, спосіб організації.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 xml:space="preserve">Критерії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вимоги для визначення або оцінки людини, предмета, явища (або: ознака, на під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ставі якої виробляється оцінка).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Правило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вимога для виконання якихось умов всіма учасниками якої-небудь дії.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Інструмент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засі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б, спосіб для досягнення чогось.</w:t>
      </w:r>
    </w:p>
    <w:p w:rsid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Моніторинг якості освіти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lastRenderedPageBreak/>
        <w:t>Інклюзивне освітнє середовище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сукупність умов, способів і засобів їх реалізації для спільного навчання, виховання та розвитку здобувачів освіти з урахуван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ням їхніх потреб та можливостей.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Академічна доброчесність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бо наукових (творчих) досягнень.</w:t>
      </w:r>
      <w:r w:rsidRPr="00313C16">
        <w:rPr>
          <w:color w:val="000000"/>
          <w:sz w:val="28"/>
          <w:szCs w:val="28"/>
          <w:bdr w:val="none" w:sz="0" w:space="0" w:color="auto" w:frame="1"/>
        </w:rPr>
        <w:br/>
      </w: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Академічний плагіат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вторів без зазначення авторства.</w:t>
      </w:r>
      <w:r w:rsidRPr="00313C16">
        <w:rPr>
          <w:color w:val="000000"/>
          <w:sz w:val="28"/>
          <w:szCs w:val="28"/>
          <w:bdr w:val="none" w:sz="0" w:space="0" w:color="auto" w:frame="1"/>
        </w:rPr>
        <w:br/>
      </w: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Фабрикація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вигадування даних чи фактів, що викори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стовуються в освітньому процесі.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Списування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виконання письмових робіт із залученням зовнішніх джерел інформації, крім дозволених для використання, зокрема під час 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оцінювання результатів навчання.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</w:rPr>
        <w:t>Обман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надання завідомо неправдивої інформації щодо власної освітньої діяльності чи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організації освітнього процесу.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  <w:lang w:val="uk-UA"/>
        </w:rPr>
        <w:t>Хабарництво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-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> 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13C16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rFonts w:ascii="Tahoma" w:hAnsi="Tahoma" w:cs="Tahoma"/>
          <w:color w:val="000000"/>
          <w:sz w:val="2"/>
          <w:szCs w:val="2"/>
        </w:rPr>
      </w:pPr>
      <w:r w:rsidRPr="00313C16">
        <w:rPr>
          <w:rStyle w:val="ff2"/>
          <w:i/>
          <w:color w:val="000000"/>
          <w:sz w:val="28"/>
          <w:szCs w:val="28"/>
          <w:bdr w:val="none" w:sz="0" w:space="0" w:color="auto" w:frame="1"/>
          <w:lang w:val="uk-UA"/>
        </w:rPr>
        <w:t>Необ’єктивне оцінювання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-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</w:rPr>
        <w:t> 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свідоме завищення або заниження оцінки результатів навчання здобувачів освіти, несвоєчасні записи в класних 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журналах результатів оцінювання.</w:t>
      </w:r>
    </w:p>
    <w:p w:rsid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1.3. Колегіальним органом управління 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середньої загальноосвітньої школи №2-загальноосвітнього навчального закладу І-ІІІ ступенів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, який визначає, затверджує систему, стратегію та процедури внутрішнього забезпечення якості освіти, є педагогічна рада.</w:t>
      </w:r>
    </w:p>
    <w:p w:rsid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lastRenderedPageBreak/>
        <w:t>1.4. Внутрішня система забезпечення якості освіти в закладі включає:</w:t>
      </w:r>
      <w:r w:rsidRPr="00313C16">
        <w:rPr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стратегію та процедури забезпечення якості освіти;</w:t>
      </w:r>
    </w:p>
    <w:p w:rsidR="00313C16" w:rsidRDefault="002C7A65" w:rsidP="00313C1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систему та механізми забезпечення академічної доброчесності;</w:t>
      </w:r>
    </w:p>
    <w:p w:rsidR="00313C16" w:rsidRDefault="002C7A65" w:rsidP="00313C1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критерії, правила і процедури оцінювання здобувачів освіти;</w:t>
      </w:r>
    </w:p>
    <w:p w:rsidR="00313C16" w:rsidRDefault="002C7A65" w:rsidP="00313C1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критерії, правила і процедури оцінювання педагогічної діяльності педагогічних працівників;</w:t>
      </w:r>
    </w:p>
    <w:p w:rsidR="00313C16" w:rsidRDefault="002C7A65" w:rsidP="00313C1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:rsidR="00313C16" w:rsidRDefault="002C7A65" w:rsidP="00313C1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забезпечення наявності інформаційних систем для ефективного управління закладом освіти;</w:t>
      </w:r>
    </w:p>
    <w:p w:rsidR="00313C16" w:rsidRDefault="002C7A65" w:rsidP="00313C1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створення в закладі освіти інклюзивного освітн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ього середовища, універсального </w:t>
      </w:r>
      <w:r w:rsidRP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дизайну та розумного пристосування.</w:t>
      </w: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2C7A65" w:rsidRPr="00313C16" w:rsidRDefault="002C7A65" w:rsidP="00313C1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color w:val="000000"/>
          <w:sz w:val="2"/>
          <w:szCs w:val="2"/>
          <w:lang w:val="uk-UA"/>
        </w:rPr>
      </w:pPr>
      <w:r w:rsidRPr="00313C16">
        <w:rPr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313C16" w:rsidRDefault="00313C16" w:rsidP="00313C16">
      <w:pPr>
        <w:pStyle w:val="a3"/>
        <w:spacing w:before="0" w:beforeAutospacing="0" w:after="0" w:afterAutospacing="0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 w:rsidRPr="00313C16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2.</w:t>
      </w: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C7A65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Стратегія та процедура забезпечення якості освіти</w:t>
      </w:r>
    </w:p>
    <w:p w:rsidR="002C7A65" w:rsidRDefault="002C7A65" w:rsidP="00313C16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313C16" w:rsidRDefault="002C7A65" w:rsidP="007B71B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Стратегія та процедура забезпечення якості освіти в 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№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2 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</w:rPr>
        <w:t>базується на</w:t>
      </w:r>
      <w:r w:rsidR="00313C16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наступних принципах:</w:t>
      </w:r>
    </w:p>
    <w:p w:rsidR="007B71B1" w:rsidRDefault="002C7A65" w:rsidP="007B71B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відповідності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Державним стандартам загальної середньої освіти;</w:t>
      </w:r>
    </w:p>
    <w:p w:rsidR="007B71B1" w:rsidRDefault="002C7A65" w:rsidP="007B71B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відповідальності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 забезпечення якості освіти та якості освітньої діяльності;</w:t>
      </w:r>
    </w:p>
    <w:p w:rsidR="007B71B1" w:rsidRDefault="002C7A65" w:rsidP="007B71B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системності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 управлінні якістю на всіх стадіях освітнього процесу;</w:t>
      </w:r>
    </w:p>
    <w:p w:rsidR="007B71B1" w:rsidRDefault="002C7A65" w:rsidP="007B71B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здійснення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обґрунтованого моніторингу якості;</w:t>
      </w:r>
    </w:p>
    <w:p w:rsidR="007B71B1" w:rsidRDefault="002C7A65" w:rsidP="007B71B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готовності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суб’єктів освітньої діяльності до ефективних змін;</w:t>
      </w:r>
    </w:p>
    <w:p w:rsidR="007B71B1" w:rsidRDefault="002C7A65" w:rsidP="007B71B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відкритості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інформації на всіх етапах забезпеченн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я якості та прозорості процедур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системи забезпечення якості освітньої діяльності.</w:t>
      </w:r>
    </w:p>
    <w:p w:rsidR="007B71B1" w:rsidRDefault="002C7A65" w:rsidP="007B71B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Стратегія (політика) та процедури забезпеч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ення якості освіти передбачають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здійснення таких процедур і заходів:</w:t>
      </w:r>
      <w:r w:rsidR="007B71B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удосконалення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планування освітньої діяльності;</w:t>
      </w:r>
    </w:p>
    <w:p w:rsidR="007B71B1" w:rsidRP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підвищення</w:t>
      </w:r>
      <w:proofErr w:type="gramEnd"/>
      <w:r w:rsidR="007B71B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якості знань здобувачів освіти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посилення кадрового потенціалу закладу ос</w:t>
      </w:r>
      <w:r w:rsidR="007B71B1"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віти та підвищення кваліфікації </w:t>
      </w: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педагогічних працівників;</w:t>
      </w:r>
    </w:p>
    <w:p w:rsid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забезпечення наявності необхідних ресурсів для організації освітнього процесу та підтримки здобувачів освіти;</w:t>
      </w:r>
    </w:p>
    <w:p w:rsid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розвиток інформаційних систем з метою підвищення ефективності управління освітнім процесом;</w:t>
      </w:r>
    </w:p>
    <w:p w:rsid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забезпечення публічності ін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формації про діяльність закладу;</w:t>
      </w:r>
    </w:p>
    <w:p w:rsidR="007B71B1" w:rsidRDefault="002C7A65" w:rsidP="007B71B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створення системи запобігання та виявлення академічної недоброчесності в діяльності педагогічних працівників та здобувачів освіти.</w:t>
      </w:r>
    </w:p>
    <w:p w:rsidR="007B71B1" w:rsidRDefault="002C7A65" w:rsidP="007B71B1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Основними напрямками політики із забезпечення якості освітньої діяльності в закладі освіти є:</w:t>
      </w:r>
    </w:p>
    <w:p w:rsidR="007B71B1" w:rsidRDefault="002C7A65" w:rsidP="007B71B1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якість освіти;</w:t>
      </w:r>
    </w:p>
    <w:p w:rsidR="007B71B1" w:rsidRDefault="002C7A65" w:rsidP="007B71B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рівень професійної компетентності педагогічних працівників і забезпечення їх вмотивованості до підвищення якості освітньої діяльності;</w:t>
      </w:r>
    </w:p>
    <w:p w:rsidR="007B71B1" w:rsidRDefault="002C7A65" w:rsidP="007B71B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якість реалізації освітніх програм, вдосконалення змісту, форм та методів освітньої діяльності та підвищення рівня об’єктивності оцінювання.</w:t>
      </w:r>
    </w:p>
    <w:p w:rsidR="007B71B1" w:rsidRDefault="002C7A65" w:rsidP="007B71B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Механізм функціонування системи забезпечення якості освіти в 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</w:t>
      </w: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включає послідовну підготовку та практичну реалізацію наступних етапів управління:</w:t>
      </w:r>
    </w:p>
    <w:p w:rsidR="007B71B1" w:rsidRDefault="002C7A65" w:rsidP="007B71B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планування 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</w:p>
    <w:p w:rsidR="007B71B1" w:rsidRDefault="002C7A65" w:rsidP="007B71B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організацію 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</w:p>
    <w:p w:rsidR="007B71B1" w:rsidRDefault="002C7A65" w:rsidP="007B71B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контроль (розробка процедур вимірювання та зіставлення отриманих результатів зі стандартами);</w:t>
      </w:r>
    </w:p>
    <w:p w:rsidR="007B71B1" w:rsidRDefault="002C7A65" w:rsidP="007B71B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коригування (визначення та реалізація необхідних дій та заходів, націлених на стимулювання процесу досягнення максимальної відповідності стандартам)</w:t>
      </w:r>
      <w:r w:rsid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7B71B1" w:rsidRDefault="002C7A65" w:rsidP="007B71B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Система контролю якості освітнього процесу в закладі включає:</w:t>
      </w:r>
    </w:p>
    <w:p w:rsidR="007B71B1" w:rsidRDefault="007B71B1" w:rsidP="007B71B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2C7A65" w:rsidRPr="007B71B1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амооцінку ефективності діяльності із забезпечення якості;</w:t>
      </w:r>
    </w:p>
    <w:p w:rsidR="007B71B1" w:rsidRPr="000050DF" w:rsidRDefault="007B71B1" w:rsidP="000050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050DF">
        <w:rPr>
          <w:rStyle w:val="ff2"/>
          <w:sz w:val="28"/>
          <w:szCs w:val="28"/>
          <w:bdr w:val="none" w:sz="0" w:space="0" w:color="auto" w:frame="1"/>
          <w:lang w:val="uk-UA"/>
        </w:rPr>
        <w:t>к</w:t>
      </w:r>
      <w:r w:rsidR="002C7A65" w:rsidRPr="000050DF">
        <w:rPr>
          <w:rStyle w:val="ff2"/>
          <w:sz w:val="28"/>
          <w:szCs w:val="28"/>
          <w:bdr w:val="none" w:sz="0" w:space="0" w:color="auto" w:frame="1"/>
          <w:lang w:val="uk-UA"/>
        </w:rPr>
        <w:t>онтроль якості результатів навчання та об’єктивності оцінювання;</w:t>
      </w:r>
    </w:p>
    <w:p w:rsidR="000050DF" w:rsidRPr="000050DF" w:rsidRDefault="007B71B1" w:rsidP="000050D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sz w:val="28"/>
          <w:szCs w:val="28"/>
          <w:bdr w:val="none" w:sz="0" w:space="0" w:color="auto" w:frame="1"/>
          <w:lang w:val="uk-UA"/>
        </w:rPr>
      </w:pPr>
      <w:r w:rsidRPr="000050DF">
        <w:rPr>
          <w:rStyle w:val="ff2"/>
          <w:sz w:val="28"/>
          <w:szCs w:val="28"/>
          <w:bdr w:val="none" w:sz="0" w:space="0" w:color="auto" w:frame="1"/>
          <w:lang w:val="uk-UA"/>
        </w:rPr>
        <w:t>к</w:t>
      </w:r>
      <w:r w:rsidR="002C7A65" w:rsidRPr="000050DF">
        <w:rPr>
          <w:rStyle w:val="ff2"/>
          <w:sz w:val="28"/>
          <w:szCs w:val="28"/>
          <w:bdr w:val="none" w:sz="0" w:space="0" w:color="auto" w:frame="1"/>
          <w:lang w:val="uk-UA"/>
        </w:rPr>
        <w:t>онтроль якості реалізації навчальних (освітніх) програм.</w:t>
      </w:r>
    </w:p>
    <w:p w:rsidR="000050DF" w:rsidRPr="000050DF" w:rsidRDefault="000050DF" w:rsidP="000050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050DF">
        <w:rPr>
          <w:bCs/>
          <w:sz w:val="28"/>
          <w:szCs w:val="28"/>
          <w:lang w:val="uk-UA"/>
        </w:rPr>
        <w:t>Критеріями ефективності внутрішньої системи забезпечення якості освіти в СЗШ №2 є:</w:t>
      </w:r>
    </w:p>
    <w:p w:rsidR="000050DF" w:rsidRPr="000050DF" w:rsidRDefault="000050DF" w:rsidP="000050DF">
      <w:pPr>
        <w:numPr>
          <w:ilvl w:val="0"/>
          <w:numId w:val="29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здобувачів освіти, показники результатів їх навчання.</w:t>
      </w:r>
    </w:p>
    <w:p w:rsidR="000050DF" w:rsidRPr="000050DF" w:rsidRDefault="000050DF" w:rsidP="000050DF">
      <w:pPr>
        <w:numPr>
          <w:ilvl w:val="0"/>
          <w:numId w:val="29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Відповідність показників успішності здобувачів освіти результатам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навчання на кожному рівні повної загальної середньої освіти під час державної підсумкової атестації, зовнішнього незалежного оцінювання.</w:t>
      </w:r>
    </w:p>
    <w:p w:rsidR="000050DF" w:rsidRPr="000050DF" w:rsidRDefault="000050DF" w:rsidP="000050DF">
      <w:pPr>
        <w:numPr>
          <w:ilvl w:val="0"/>
          <w:numId w:val="29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Якісний склад та ефективність роботи педагогічних працівників.</w:t>
      </w:r>
    </w:p>
    <w:p w:rsidR="000050DF" w:rsidRDefault="000050DF" w:rsidP="000050D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Показник наявності освітніх, методичних і матеріально-технічних ресурсів для забезпечення якісного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50DF" w:rsidRPr="000050DF" w:rsidRDefault="000050DF" w:rsidP="00005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Завдання внутрішньої системи забезпечення якості освіти в </w:t>
      </w:r>
      <w:r w:rsidRPr="000050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СЗШ №2</w:t>
      </w:r>
      <w:r w:rsidRPr="0000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50DF" w:rsidRPr="000050DF" w:rsidRDefault="000050DF" w:rsidP="000050DF">
      <w:pPr>
        <w:pStyle w:val="a9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методичної бази освітньої діяльності;</w:t>
      </w:r>
    </w:p>
    <w:p w:rsidR="000050DF" w:rsidRPr="000050DF" w:rsidRDefault="000050DF" w:rsidP="000050DF">
      <w:pPr>
        <w:pStyle w:val="a9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0050DF" w:rsidRPr="000050DF" w:rsidRDefault="000050DF" w:rsidP="000050DF">
      <w:pPr>
        <w:pStyle w:val="a9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оптимізація соціально-психологічного середовища закладу освіти; створення необхідних умов для підвищення фахового кваліфікаційного рівня педагогічних працівників.</w:t>
      </w:r>
    </w:p>
    <w:p w:rsidR="000050DF" w:rsidRDefault="000050DF" w:rsidP="00005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ході реалізації Стратегії використовуються різні підходи до самооцінювання: кількісний, описовий і комбінований.</w:t>
      </w:r>
    </w:p>
    <w:p w:rsidR="000050DF" w:rsidRDefault="000050DF" w:rsidP="00005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вивчення якості освітньої діяльності у закладі використовується такі методи збору інформації та інструменти:</w:t>
      </w:r>
    </w:p>
    <w:p w:rsidR="000050DF" w:rsidRPr="000050DF" w:rsidRDefault="000050DF" w:rsidP="000050DF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(анкетування учасників освітнього процесу (педагогів,</w:t>
      </w:r>
      <w:r w:rsidRPr="00005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учнів, батьків), інтерв’ю (з педагогічними працівниками, представниками учнівського самоврядування), фокус-групи (з батьками, учнями, представниками учнівського самоврядування, педагогами);</w:t>
      </w:r>
    </w:p>
    <w:p w:rsidR="000050DF" w:rsidRPr="000050DF" w:rsidRDefault="000050DF" w:rsidP="000050DF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документації (річний план роботи, протоколи засідань</w:t>
      </w:r>
    </w:p>
    <w:p w:rsidR="000050DF" w:rsidRPr="000050DF" w:rsidRDefault="000050DF" w:rsidP="000050DF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класні журнали тощо);</w:t>
      </w:r>
    </w:p>
    <w:p w:rsidR="000050DF" w:rsidRPr="000050DF" w:rsidRDefault="000050DF" w:rsidP="000050DF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моніторинги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навчальних досягнень здобувачів освіти, педагогічної діяльності (спостереження за проведенням навчальних занять, за освітнім середовищем, санітарно-гігієнічних умов, стану забезпечення навчальних приміщень, безпеки спортивних та ігрових майданчиків, роботи їдальні, впливу середовища на навчальну діяльність тощо);</w:t>
      </w:r>
    </w:p>
    <w:p w:rsidR="000050DF" w:rsidRPr="000050DF" w:rsidRDefault="000050DF" w:rsidP="000050DF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даних та показників, які впливають на освітню діяльність (система оцінювання навчальних досягнень учнів, підсумкове оцінювання учнів, фінансування закладу освіти, кількісно-якісний кваліфікаційний склад педагогічних працівників тощо);</w:t>
      </w:r>
    </w:p>
    <w:p w:rsidR="000050DF" w:rsidRPr="000050DF" w:rsidRDefault="000050DF" w:rsidP="000050DF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інструменти, </w:t>
      </w:r>
      <w:r w:rsidRPr="00005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не суперечуть</w:t>
      </w: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</w:t>
      </w:r>
      <w:r w:rsidRPr="00005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0DF" w:rsidRPr="000050DF" w:rsidRDefault="000050DF" w:rsidP="000050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Основними показниками, які підлягають контрольно-оцінній діяльності, є стандарти, визначені Державною службою якості освіти України для проведення аудиту (освітнє середовище, педагогічна діяльність, система оцінювання учнів і управлінські процеси).</w:t>
      </w:r>
    </w:p>
    <w:p w:rsidR="008976DF" w:rsidRDefault="000050DF" w:rsidP="00897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параметрів, кожен з яких р</w:t>
      </w:r>
      <w:r w:rsidR="00897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озкриває роботу закладу глибше.</w:t>
      </w:r>
    </w:p>
    <w:p w:rsidR="000050DF" w:rsidRPr="000050DF" w:rsidRDefault="000050DF" w:rsidP="000050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 інформація допомагає проаналізувати сильні і слабкі сторони роботи школи, підказує можливі шляхи підвищення якості освітньої діяльності.</w:t>
      </w: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Pr="000050DF" w:rsidRDefault="00C9580F" w:rsidP="000050D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Pr="007B71B1" w:rsidRDefault="008976DF" w:rsidP="00C9580F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9580F" w:rsidRDefault="00C9580F" w:rsidP="00C9580F">
      <w:pPr>
        <w:pStyle w:val="a3"/>
        <w:spacing w:before="0" w:beforeAutospacing="0" w:after="0" w:afterAutospacing="0"/>
        <w:jc w:val="center"/>
        <w:textAlignment w:val="baseline"/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</w:pPr>
      <w:r w:rsidRPr="00C9580F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</w:t>
      </w: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C7A65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Система та механізми забезпечення академічної доброчесності</w:t>
      </w:r>
      <w:r w:rsidR="002C7A65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C7A65" w:rsidRDefault="002C7A65" w:rsidP="00C9580F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9580F">
        <w:rPr>
          <w:rStyle w:val="ff2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C9580F" w:rsidRDefault="002C7A65" w:rsidP="00C958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Система забезпечення академічної доброчесності в </w:t>
      </w:r>
      <w:r w:rsidR="00C9580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функціонує відповідно до статті 42 Закону України «Про освіту».</w:t>
      </w:r>
    </w:p>
    <w:p w:rsidR="00C9580F" w:rsidRDefault="002C7A65" w:rsidP="00C958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Дотримання академічної доброчесності педагогічними працівниками передбачає:</w:t>
      </w:r>
    </w:p>
    <w:p w:rsidR="00C9580F" w:rsidRDefault="002C7A65" w:rsidP="00C9580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посилання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 джерела інформації у разі використання ідей, розробок, тверджень, відомостей;</w:t>
      </w:r>
    </w:p>
    <w:p w:rsidR="00C9580F" w:rsidRDefault="002C7A65" w:rsidP="00C9580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дотримання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норм законодавства про авторське право і суміжні права;</w:t>
      </w:r>
    </w:p>
    <w:p w:rsidR="00C9580F" w:rsidRDefault="002C7A65" w:rsidP="00C9580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надання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</w:p>
    <w:p w:rsidR="00C9580F" w:rsidRDefault="002C7A65" w:rsidP="00C9580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контроль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 дотриманням академічної доброчесності здобувачами освіти;</w:t>
      </w:r>
    </w:p>
    <w:p w:rsidR="00C9580F" w:rsidRDefault="002C7A65" w:rsidP="00C9580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об’єктивне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оцінювання результатів навчання.</w:t>
      </w:r>
    </w:p>
    <w:p w:rsidR="00C9580F" w:rsidRDefault="002C7A65" w:rsidP="00C958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Дотримання академічної доброчесності здобувачами освіти передбачає:</w:t>
      </w:r>
    </w:p>
    <w:p w:rsidR="00C9580F" w:rsidRDefault="002C7A65" w:rsidP="00C9580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самостійне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виконання навчальних завдань, за</w:t>
      </w:r>
      <w:r w:rsidR="00C9580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вдань поточного та підсумкового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контролю результатів навчання;</w:t>
      </w:r>
    </w:p>
    <w:p w:rsidR="00C9580F" w:rsidRDefault="002C7A65" w:rsidP="00C9580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посилання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 джерела інформації у разі використання ідей, розробок, тверджень, відомостей;</w:t>
      </w:r>
    </w:p>
    <w:p w:rsidR="00C9580F" w:rsidRDefault="002C7A65" w:rsidP="00C9580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постійна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підготовка до уроків, домашніх завдань;</w:t>
      </w:r>
    </w:p>
    <w:p w:rsidR="00C9580F" w:rsidRDefault="002C7A65" w:rsidP="00C9580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самостійне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подання щоденника для виставлення педагогом одержаних балів;</w:t>
      </w:r>
    </w:p>
    <w:p w:rsidR="00A55482" w:rsidRDefault="002C7A65" w:rsidP="00C9580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надання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достовірної інформації про власні результати навчання бат</w:t>
      </w:r>
      <w:r w:rsidR="00C9580F">
        <w:rPr>
          <w:rStyle w:val="ff2"/>
          <w:color w:val="000000"/>
          <w:sz w:val="28"/>
          <w:szCs w:val="28"/>
          <w:bdr w:val="none" w:sz="0" w:space="0" w:color="auto" w:frame="1"/>
        </w:rPr>
        <w:t>ькам (особам, які їх замінюють)</w:t>
      </w:r>
      <w:r w:rsidR="00C9580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Порушенням академічної доброчесності в </w:t>
      </w:r>
      <w:r w:rsidR="00DB48D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закладі освіти</w:t>
      </w: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вважається: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академічний плагіат;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фабрикація;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списування;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обман;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хабарництво;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відмова своєчасно надавати інформацію (усно або письмово) про методики, технології, прийоми, методи викладання, стан виконання програми, рівень сформованості компетентностей здобувачами освіти;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необ’єктивне оцінювання;</w:t>
      </w:r>
    </w:p>
    <w:p w:rsidR="00A55482" w:rsidRDefault="002C7A65" w:rsidP="00A554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невиконання обов’язків педагогічного працівника, передбачених статтею 54 Закону України «Про освіту».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Заходи, спрямовані на дотримання академічної доброчесності в 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, включають:</w:t>
      </w:r>
    </w:p>
    <w:p w:rsidR="00A55482" w:rsidRDefault="002C7A65" w:rsidP="00A5548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</w:p>
    <w:p w:rsidR="00A55482" w:rsidRDefault="002C7A65" w:rsidP="00A5548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</w:p>
    <w:p w:rsidR="00A55482" w:rsidRDefault="002C7A65" w:rsidP="00A5548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при роботі з інформаційними ресурсами й об’єктами інтелектуальної власності;</w:t>
      </w:r>
    </w:p>
    <w:p w:rsidR="00A55482" w:rsidRDefault="002C7A65" w:rsidP="00A5548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включення до планів виховної роботи класних колективів заходів із формування у здобувачів освіти етичних норм, що унеможливлюють порушення академічної доброчесності;</w:t>
      </w:r>
    </w:p>
    <w:p w:rsidR="00A55482" w:rsidRDefault="002C7A65" w:rsidP="00A5548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розміщення на веб-сайті закладу правових та етичних норм, принципів та правил, якими мають керуватися учасники освітнього процесу.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Виявлення порушень академічної доброчесності в 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здійснюється наступним чином.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Особа, яка виявила порушення академічної доброчесності педагогічним працівником, здобувачем освіти має право звернутися з письмовою заявою до директора школи. 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Заява щодо зазначеного порушення розглядається на засіданні Комісії, яка створюється наказом директора і ухвалює рішення про притягнення до академічної відповідальності (за погодженням з органом самоврядування здобувачів освіти)</w:t>
      </w:r>
      <w:r w:rsidR="00A55482" w:rsidRPr="00A55482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До складу Комісії входять представники педагогічного колективу та батьківської громади. Склад комісії погоджується на засі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данні педагогічної ради закладу </w:t>
      </w:r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освіти та з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атверджується наказом керівника. 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Термін повноважень Комісії – 1 рік.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Комісія звітує про свою роботу раз на рік.</w:t>
      </w:r>
    </w:p>
    <w:p w:rsidR="00A55482" w:rsidRP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Кожна особа, стосовно якої порушено питання про порушення нею академічної доброчесності, має такі права:</w:t>
      </w:r>
    </w:p>
    <w:p w:rsidR="00A55482" w:rsidRDefault="002C7A65" w:rsidP="00A55482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ознайомлюватися</w:t>
      </w:r>
      <w:proofErr w:type="gramEnd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 усіма матеріалами перевірки щодо встановлення факту порушення академічної доброчесності, подавати до них зауваження;</w:t>
      </w:r>
    </w:p>
    <w:p w:rsidR="00A55482" w:rsidRDefault="002C7A65" w:rsidP="00A55482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особисто</w:t>
      </w:r>
      <w:proofErr w:type="gramEnd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A55482" w:rsidRDefault="002C7A65" w:rsidP="00A55482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знати</w:t>
      </w:r>
      <w:proofErr w:type="gramEnd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A55482" w:rsidRPr="00A55482" w:rsidRDefault="002C7A65" w:rsidP="00A55482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proofErr w:type="gramStart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>оскаржити</w:t>
      </w:r>
      <w:proofErr w:type="gramEnd"/>
      <w:r w:rsidRP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рішення про притягнення до академічної відповідальності до органу, уповноваженого розглядати апеляції, аб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</w:rPr>
        <w:t>о до суду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2C7A65" w:rsidRDefault="002C7A65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482">
        <w:rPr>
          <w:color w:val="000000"/>
          <w:sz w:val="28"/>
          <w:szCs w:val="28"/>
          <w:bdr w:val="none" w:sz="0" w:space="0" w:color="auto" w:frame="1"/>
        </w:rPr>
        <w:br/>
      </w: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48D2" w:rsidRDefault="00DB48D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48D2" w:rsidRDefault="00DB48D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48D2" w:rsidRPr="00A55482" w:rsidRDefault="00DB48D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55482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4. Критерії, правила і процедури оцінювання здобувачів освіти</w:t>
      </w:r>
    </w:p>
    <w:p w:rsidR="00A55482" w:rsidRDefault="00A55482" w:rsidP="002C7A65">
      <w:pPr>
        <w:pStyle w:val="a3"/>
        <w:spacing w:before="0" w:beforeAutospacing="0" w:after="0" w:afterAutospacing="0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Оцінювання результатів навчання здійснюється відповідно до</w:t>
      </w:r>
      <w:r w:rsidR="00B952A8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нормативних документів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:</w:t>
      </w:r>
    </w:p>
    <w:p w:rsidR="00EB0105" w:rsidRPr="00EB0105" w:rsidRDefault="00EB0105" w:rsidP="00A55482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Про затвердження методичних рекомендацій щодо оцінювання навчальних досягнень  учнів 1 класу Нової української школи (наказ МОН №924 від 20.08.2018 року)</w:t>
      </w:r>
    </w:p>
    <w:p w:rsidR="00EB0105" w:rsidRDefault="00EB0105" w:rsidP="00EB0105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методичних рекомендацій щодо оцінювання навчальних досягнень  учнів 2 класу (наказ МОН №1154 </w:t>
      </w:r>
      <w:r w:rsidR="00B952A8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від 27.08.2019 року)</w:t>
      </w:r>
    </w:p>
    <w:p w:rsidR="00B952A8" w:rsidRPr="00B952A8" w:rsidRDefault="00EB0105" w:rsidP="00B952A8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методичних рекомендацій щодо оцінювання навчальних досягнень  учнів 3-4 класу (наказ МОН №1146               </w:t>
      </w:r>
      <w:r w:rsidR="00B952A8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від 16.09.2020 року</w:t>
      </w:r>
      <w:r w:rsidR="00B952A8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)</w:t>
      </w:r>
    </w:p>
    <w:p w:rsidR="00B952A8" w:rsidRPr="00AF7698" w:rsidRDefault="00AF7698" w:rsidP="00EB0105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F7698">
        <w:rPr>
          <w:bCs/>
          <w:iCs/>
          <w:color w:val="111111"/>
          <w:spacing w:val="6"/>
          <w:sz w:val="28"/>
          <w:szCs w:val="28"/>
          <w:shd w:val="clear" w:color="auto" w:fill="FFFFFF"/>
          <w:lang w:val="uk-UA"/>
        </w:rPr>
        <w:t>Про затвердження орієнтовних вимог оцінювання   навчальних досягнень учнів із базових дисциплін у системі загальної </w:t>
      </w:r>
      <w:r w:rsidRPr="00AF7698">
        <w:rPr>
          <w:bCs/>
          <w:iCs/>
          <w:color w:val="000000"/>
          <w:spacing w:val="6"/>
          <w:sz w:val="28"/>
          <w:szCs w:val="28"/>
          <w:shd w:val="clear" w:color="auto" w:fill="FFFFFF"/>
          <w:lang w:val="uk-UA"/>
        </w:rPr>
        <w:t xml:space="preserve">середньої освіти (наказ МОН №1222 від </w:t>
      </w:r>
      <w:r w:rsidRPr="00AF7698">
        <w:rPr>
          <w:bCs/>
          <w:iCs/>
          <w:color w:val="111111"/>
          <w:spacing w:val="6"/>
          <w:sz w:val="28"/>
          <w:szCs w:val="28"/>
          <w:shd w:val="clear" w:color="auto" w:fill="FFFFFF"/>
          <w:lang w:val="uk-UA"/>
        </w:rPr>
        <w:t xml:space="preserve"> 21.08.2013 року)</w:t>
      </w:r>
    </w:p>
    <w:p w:rsidR="00B952A8" w:rsidRPr="00AF7698" w:rsidRDefault="00AF7698" w:rsidP="008976DF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Критерії </w:t>
      </w:r>
      <w:r w:rsidR="002C7A65" w:rsidRPr="00AF7698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оцінювання навчальних досягнень учнів (вихованців) у системі загальної середньої освіти, затверджених наказом МОНмолодьспорт від 13.04.2011 року № 329.</w:t>
      </w:r>
    </w:p>
    <w:p w:rsid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Стандарти загальної середньої освіти для кожного освітнього рівня розробляє і затверджує Міністерство освіти і науки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8976DF" w:rsidRP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На підставі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державних 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програм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та освітніх програм заклад освіти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розробляє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власну освітню програму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Вона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є нормативним докуме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нтом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, який визначає зміст навчання та регламентує організацію освітнього процесу.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Освітню програму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затверджує директор і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погоджує з педагогічною радою.</w:t>
      </w:r>
    </w:p>
    <w:p w:rsidR="008976DF" w:rsidRP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Школа регулярно контролює й оцінює показники, пов’язані з внутрішнім забезпеченням якості загальної середньої освіти, використовуючи системи контролю, що дозволяє оцінювати якість надання послуг у сфері освіти та їх відповідність встановленим вимогам.</w:t>
      </w:r>
    </w:p>
    <w:p w:rsidR="008976DF" w:rsidRP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</w:p>
    <w:p w:rsid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Метою навчання є сформовані компетентності.</w:t>
      </w:r>
    </w:p>
    <w:p w:rsidR="008976DF" w:rsidRP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Вимоги до обов’язкових результатів навчання визначаються з урахуванням компетентнісного підходу до навчання, в основу якого по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кладено ключові компетентності: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вільне володіння державною мовою, що передбачає уміння усно і письмово висловлювати свої думки, почуття, чітко та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аргументовано пояснювати факти;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інформаційно-комунікаційна компетентність, що передбачає опанування основою цифрової грамотності для розвитку і спілкування, здатність 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8976DF" w:rsidRDefault="008976DF" w:rsidP="008976DF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A55482" w:rsidRPr="008976DF" w:rsidRDefault="002C7A65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Навчальні досягнення здобувачів у 1-2</w:t>
      </w:r>
      <w:r w:rsidR="00A55482"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класах підлягають вербальному, 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формувальному оцінюванню, у 3-4 </w:t>
      </w:r>
      <w:r w:rsidR="00A55482"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– формувальному та підсумковому </w:t>
      </w:r>
      <w:r w:rsidRPr="008976D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(бальному) оцінюванню.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від 21.05.2018 №2.2-1255).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Основними видами оцінювання здобувачів освіти є поточне та підсумкове (тематичне, семестрове, річне), державна підсумкова атестація.</w:t>
      </w:r>
    </w:p>
    <w:p w:rsidR="00A55482" w:rsidRDefault="00A55482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 СЗШ №2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використовується поточний контроль шляхом виконання різних видів завдань, передбачених навчальною програмою, у тому числі для самостійної та індивідуальної роботи здобу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вачів освіти протягом семестру.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Поточний контроль здійснюється під час проведення практичних та лабораторних занять, а також за результатами перевірки контрольних, самостійних робіт, індивідуальних завдань тощо.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Форми проведення видів контролю, їх кількість визначається робочою програмою.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Тематична оцінка у 5-11(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12)-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>х класах виставляється з урахуванням усіх видів освітньої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Оприлюднення результатів контролю здійснюється відповідно до вищезазначених нормативних документів.</w:t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Результати навчання здобувачів освіти на кожному рівні повної загальної середньої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</w:p>
    <w:p w:rsidR="002C7A65" w:rsidRDefault="002C7A65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55482" w:rsidRPr="00A55482" w:rsidRDefault="00A55482" w:rsidP="00A5548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55482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5. Критерії, правила і процедури оцінювання </w:t>
      </w:r>
    </w:p>
    <w:p w:rsidR="00A55482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педагогічної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діяльності педагогічних працівників</w:t>
      </w:r>
    </w:p>
    <w:p w:rsidR="00A55482" w:rsidRDefault="00A55482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55482" w:rsidRDefault="002C7A65" w:rsidP="00A554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Внутрішня система забезпечення як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ості освіти та якості освітньої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діяльності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  </w:t>
      </w:r>
      <w:r w:rsid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</w:t>
      </w:r>
      <w:proofErr w:type="gramEnd"/>
      <w:r w:rsidR="00A55482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№2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передбачає підвищення якості професійної підготовки фахівців відповідно до очікувань суспільства.</w:t>
      </w:r>
    </w:p>
    <w:p w:rsidR="008976DF" w:rsidRDefault="002C7A65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Процедура призначення на посаду педагогічних працівників регулюється чинним законодавством (обрання за конкурсом, укладення трудових договорів) відповідно до встановлених вимог (</w:t>
      </w:r>
      <w:r w:rsidRPr="00AA320F">
        <w:rPr>
          <w:rStyle w:val="ff2"/>
          <w:sz w:val="28"/>
          <w:szCs w:val="28"/>
          <w:bdr w:val="none" w:sz="0" w:space="0" w:color="auto" w:frame="1"/>
        </w:rPr>
        <w:t xml:space="preserve">ст. 24 Закону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«Про </w:t>
      </w:r>
      <w:r w:rsidR="003E3CCA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повну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загальну середню освіту»).</w:t>
      </w:r>
    </w:p>
    <w:p w:rsidR="008976DF" w:rsidRPr="008976DF" w:rsidRDefault="008976DF" w:rsidP="008976D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8976DF">
        <w:rPr>
          <w:rStyle w:val="ab"/>
          <w:b w:val="0"/>
          <w:sz w:val="28"/>
          <w:szCs w:val="28"/>
        </w:rPr>
        <w:t xml:space="preserve">Основними критеріями оцінювання педагогічної діяльності педагогічних </w:t>
      </w:r>
      <w:r w:rsidRPr="00014EB6">
        <w:rPr>
          <w:rStyle w:val="ab"/>
          <w:b w:val="0"/>
          <w:sz w:val="28"/>
          <w:szCs w:val="28"/>
        </w:rPr>
        <w:t xml:space="preserve">працівників </w:t>
      </w:r>
      <w:r w:rsidR="00014EB6" w:rsidRPr="00014EB6">
        <w:rPr>
          <w:color w:val="000000"/>
          <w:sz w:val="28"/>
          <w:szCs w:val="28"/>
          <w:shd w:val="clear" w:color="auto" w:fill="FFFFFF"/>
        </w:rPr>
        <w:t>з урахуванням відповідних професійних стандартів</w:t>
      </w:r>
      <w:r w:rsidR="00014EB6" w:rsidRPr="00014EB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14EB6">
        <w:rPr>
          <w:rStyle w:val="ab"/>
          <w:b w:val="0"/>
          <w:sz w:val="28"/>
          <w:szCs w:val="28"/>
        </w:rPr>
        <w:t>в</w:t>
      </w:r>
      <w:r w:rsidRPr="008976DF">
        <w:rPr>
          <w:rStyle w:val="ab"/>
          <w:b w:val="0"/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  <w:lang w:val="uk-UA"/>
        </w:rPr>
        <w:t>СЗШ №2</w:t>
      </w:r>
      <w:r w:rsidRPr="008976DF">
        <w:rPr>
          <w:rStyle w:val="ab"/>
          <w:b w:val="0"/>
          <w:sz w:val="28"/>
          <w:szCs w:val="28"/>
        </w:rPr>
        <w:t xml:space="preserve"> є: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стан</w:t>
      </w:r>
      <w:proofErr w:type="gramEnd"/>
      <w:r w:rsidRPr="008976DF">
        <w:rPr>
          <w:sz w:val="28"/>
          <w:szCs w:val="28"/>
        </w:rPr>
        <w:t xml:space="preserve"> забезпечення кадрами відповідно фахової освіти;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освітній</w:t>
      </w:r>
      <w:proofErr w:type="gramEnd"/>
      <w:r w:rsidRPr="008976DF">
        <w:rPr>
          <w:sz w:val="28"/>
          <w:szCs w:val="28"/>
        </w:rPr>
        <w:t xml:space="preserve"> рівень педагогічних працівників;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результати</w:t>
      </w:r>
      <w:proofErr w:type="gramEnd"/>
      <w:r w:rsidRPr="008976DF">
        <w:rPr>
          <w:sz w:val="28"/>
          <w:szCs w:val="28"/>
        </w:rPr>
        <w:t xml:space="preserve"> атестації;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систематичність</w:t>
      </w:r>
      <w:proofErr w:type="gramEnd"/>
      <w:r w:rsidRPr="008976DF">
        <w:rPr>
          <w:sz w:val="28"/>
          <w:szCs w:val="28"/>
        </w:rPr>
        <w:t xml:space="preserve"> підвищення кваліфікації;</w:t>
      </w:r>
    </w:p>
    <w:p w:rsid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наявність</w:t>
      </w:r>
      <w:proofErr w:type="gramEnd"/>
      <w:r w:rsidRPr="008976DF">
        <w:rPr>
          <w:sz w:val="28"/>
          <w:szCs w:val="28"/>
        </w:rPr>
        <w:t xml:space="preserve"> педагогічних звань, почесних нагород;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наявність</w:t>
      </w:r>
      <w:proofErr w:type="gramEnd"/>
      <w:r w:rsidRPr="008976DF">
        <w:rPr>
          <w:sz w:val="28"/>
          <w:szCs w:val="28"/>
        </w:rPr>
        <w:t xml:space="preserve"> авторських програм, посібників, методичних рекомендацій, статей тощо;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участь</w:t>
      </w:r>
      <w:proofErr w:type="gramEnd"/>
      <w:r w:rsidRPr="008976DF">
        <w:rPr>
          <w:sz w:val="28"/>
          <w:szCs w:val="28"/>
        </w:rPr>
        <w:t xml:space="preserve"> в експериментальній діяльності;</w:t>
      </w:r>
    </w:p>
    <w:p w:rsidR="008976DF" w:rsidRP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результати</w:t>
      </w:r>
      <w:proofErr w:type="gramEnd"/>
      <w:r w:rsidRPr="008976DF">
        <w:rPr>
          <w:sz w:val="28"/>
          <w:szCs w:val="28"/>
        </w:rPr>
        <w:t xml:space="preserve"> освітньої діяльності;</w:t>
      </w:r>
    </w:p>
    <w:p w:rsidR="008976DF" w:rsidRDefault="008976DF" w:rsidP="008976D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оптимальність</w:t>
      </w:r>
      <w:proofErr w:type="gramEnd"/>
      <w:r w:rsidRPr="008976DF">
        <w:rPr>
          <w:sz w:val="28"/>
          <w:szCs w:val="28"/>
        </w:rPr>
        <w:t xml:space="preserve"> розподілу педагогічного навантаження;</w:t>
      </w:r>
    </w:p>
    <w:p w:rsidR="008976DF" w:rsidRPr="00014EB6" w:rsidRDefault="008976DF" w:rsidP="00014EB6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976DF">
        <w:rPr>
          <w:sz w:val="28"/>
          <w:szCs w:val="28"/>
        </w:rPr>
        <w:t>показник</w:t>
      </w:r>
      <w:proofErr w:type="gramEnd"/>
      <w:r w:rsidRPr="008976DF">
        <w:rPr>
          <w:sz w:val="28"/>
          <w:szCs w:val="28"/>
        </w:rPr>
        <w:t xml:space="preserve"> плинності кадрів.</w:t>
      </w:r>
    </w:p>
    <w:p w:rsidR="00014EB6" w:rsidRPr="00014EB6" w:rsidRDefault="00014EB6" w:rsidP="0015169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014EB6">
        <w:rPr>
          <w:color w:val="000000"/>
          <w:sz w:val="28"/>
          <w:szCs w:val="28"/>
          <w:shd w:val="clear" w:color="auto" w:fill="FFFFFF"/>
        </w:rPr>
        <w:t xml:space="preserve">Процедурами оцінювання педагогічної діяльності </w:t>
      </w:r>
      <w:r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Pr="00014EB6">
        <w:rPr>
          <w:color w:val="000000"/>
          <w:sz w:val="28"/>
          <w:szCs w:val="28"/>
          <w:shd w:val="clear" w:color="auto" w:fill="FFFFFF"/>
        </w:rPr>
        <w:t xml:space="preserve"> розроб</w:t>
      </w:r>
      <w:r>
        <w:rPr>
          <w:color w:val="000000"/>
          <w:sz w:val="28"/>
          <w:szCs w:val="28"/>
          <w:shd w:val="clear" w:color="auto" w:fill="FFFFFF"/>
          <w:lang w:val="uk-UA"/>
        </w:rPr>
        <w:t>ка</w:t>
      </w:r>
      <w:r w:rsidRPr="00014EB6">
        <w:rPr>
          <w:color w:val="000000"/>
          <w:sz w:val="28"/>
          <w:szCs w:val="28"/>
          <w:shd w:val="clear" w:color="auto" w:fill="FFFFFF"/>
        </w:rPr>
        <w:t xml:space="preserve"> та використання певної шкали такого оцінювання (відповідно до визначених критеріїв оцінювання), проведення внутрішнього моніторингу в закладі освіти, визначення професійних компетентностей або окремих знань, умінь педагогічного працівника, які потребують удосконалення та педагогічної підтримки (за потреби).</w:t>
      </w:r>
    </w:p>
    <w:p w:rsidR="00151698" w:rsidRPr="00151698" w:rsidRDefault="00151698" w:rsidP="0015169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151698">
        <w:rPr>
          <w:sz w:val="28"/>
          <w:szCs w:val="28"/>
          <w:lang w:val="uk-UA"/>
        </w:rPr>
        <w:lastRenderedPageBreak/>
        <w:t>Організація педагогічної діяльності та навчання здобувачів освіти на засадах академічної доброчесності</w:t>
      </w:r>
      <w:r>
        <w:rPr>
          <w:sz w:val="28"/>
          <w:szCs w:val="28"/>
          <w:lang w:val="uk-UA"/>
        </w:rPr>
        <w:t>.</w:t>
      </w:r>
    </w:p>
    <w:p w:rsidR="003E3CCA" w:rsidRPr="00DD1C14" w:rsidRDefault="002C7A65" w:rsidP="003E3CC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З метою вдосконалення професійної підготовки педагогів </w:t>
      </w:r>
      <w:r w:rsidR="00AA320F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 w:rsidRP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шляхом поглиблення, розширення й оновлення професійних компетентностей організовується підвищення кваліфікації педагогічних працівників.</w:t>
      </w:r>
    </w:p>
    <w:p w:rsidR="00934130" w:rsidRDefault="00151698" w:rsidP="00934130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1698">
        <w:rPr>
          <w:sz w:val="28"/>
          <w:szCs w:val="28"/>
        </w:rPr>
        <w:t>Кожен педагогічний працівник зобов’язаний щороку підвищувати свою кваліфікацію відповідно до </w:t>
      </w:r>
      <w:hyperlink r:id="rId7" w:tgtFrame="_blank" w:history="1">
        <w:r w:rsidRPr="00151698">
          <w:rPr>
            <w:rStyle w:val="aa"/>
            <w:color w:val="auto"/>
            <w:sz w:val="28"/>
            <w:szCs w:val="28"/>
            <w:u w:val="none"/>
          </w:rPr>
          <w:t>Закону України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Про освіту</w:t>
      </w:r>
      <w:r>
        <w:rPr>
          <w:sz w:val="28"/>
          <w:szCs w:val="28"/>
          <w:lang w:val="uk-UA"/>
        </w:rPr>
        <w:t xml:space="preserve">» </w:t>
      </w:r>
      <w:r w:rsidRPr="00151698">
        <w:rPr>
          <w:sz w:val="28"/>
          <w:szCs w:val="28"/>
        </w:rPr>
        <w:t>з урахуванням особливостей, визначених цим Законом.</w:t>
      </w:r>
      <w:bookmarkStart w:id="1" w:name="n840"/>
      <w:bookmarkStart w:id="2" w:name="n841"/>
      <w:bookmarkEnd w:id="1"/>
      <w:bookmarkEnd w:id="2"/>
    </w:p>
    <w:p w:rsidR="00DD1C14" w:rsidRDefault="00151698" w:rsidP="00DD1C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34130">
        <w:rPr>
          <w:sz w:val="28"/>
          <w:szCs w:val="28"/>
          <w:lang w:val="uk-UA"/>
        </w:rPr>
        <w:t>Загальна кількість академічних годин для підвищення кваліфікації педагогічного працівника протягом п’яти років, яка оплачується за рахунок коштів державного та місцевих бюджетів, не може бути меншою за 150 годин, з яких не менше 10 відсотків загальної кількості годин обов’язково повинні бути спрямовані на вдосконалення знань, вмінь і практичних навичок у частині роботи з учнями з особливими освітніми потребами.</w:t>
      </w:r>
      <w:bookmarkStart w:id="3" w:name="n842"/>
      <w:bookmarkEnd w:id="3"/>
    </w:p>
    <w:p w:rsidR="00DD1C14" w:rsidRDefault="00151698" w:rsidP="00DD1C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1698">
        <w:rPr>
          <w:sz w:val="28"/>
          <w:szCs w:val="28"/>
        </w:rPr>
        <w:t>Педагогічним працівникам відшкодовуються відповідно до законодавства витрати, пов’язані з відрядженням на підвищення кваліфікації.</w:t>
      </w:r>
      <w:bookmarkStart w:id="4" w:name="n843"/>
      <w:bookmarkEnd w:id="4"/>
    </w:p>
    <w:p w:rsidR="00DD1C14" w:rsidRDefault="00151698" w:rsidP="00DD1C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D1C14">
        <w:rPr>
          <w:sz w:val="28"/>
          <w:szCs w:val="28"/>
          <w:lang w:val="uk-UA"/>
        </w:rPr>
        <w:t>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освіти.</w:t>
      </w:r>
      <w:bookmarkStart w:id="5" w:name="n844"/>
      <w:bookmarkEnd w:id="5"/>
    </w:p>
    <w:p w:rsidR="00151698" w:rsidRPr="00DD1C14" w:rsidRDefault="00151698" w:rsidP="00DD1C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D1C14">
        <w:rPr>
          <w:sz w:val="28"/>
          <w:szCs w:val="28"/>
          <w:lang w:val="uk-UA"/>
        </w:rPr>
        <w:t>За результатами успішного підвищення кваліфікації кожен суб’єкт підвищення кваліфікації зобов’язаний видати педагогічному працівникові документ про підвищення кваліфікації, що має містити, зокрема, опис досягнутих ним результатів навчання.</w:t>
      </w:r>
    </w:p>
    <w:p w:rsidR="00151698" w:rsidRPr="00151698" w:rsidRDefault="002C7A65" w:rsidP="00AA32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51698">
        <w:rPr>
          <w:rStyle w:val="ff2"/>
          <w:sz w:val="28"/>
          <w:szCs w:val="28"/>
          <w:bdr w:val="none" w:sz="0" w:space="0" w:color="auto" w:frame="1"/>
        </w:rPr>
        <w:t>Показником ефективності та результативності діяльності педагогі</w:t>
      </w:r>
      <w:r w:rsidR="003E3CCA" w:rsidRPr="00151698">
        <w:rPr>
          <w:rStyle w:val="ff2"/>
          <w:sz w:val="28"/>
          <w:szCs w:val="28"/>
          <w:bdr w:val="none" w:sz="0" w:space="0" w:color="auto" w:frame="1"/>
        </w:rPr>
        <w:t>чних працівників є їх атестація.</w:t>
      </w:r>
      <w:r w:rsidR="00151698" w:rsidRPr="00151698">
        <w:rPr>
          <w:sz w:val="28"/>
          <w:szCs w:val="28"/>
          <w:shd w:val="clear" w:color="auto" w:fill="FFFFFF"/>
        </w:rPr>
        <w:t xml:space="preserve"> </w:t>
      </w:r>
    </w:p>
    <w:p w:rsidR="003E3CCA" w:rsidRPr="00151698" w:rsidRDefault="00151698" w:rsidP="00AA32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sz w:val="28"/>
          <w:szCs w:val="28"/>
          <w:bdr w:val="none" w:sz="0" w:space="0" w:color="auto" w:frame="1"/>
        </w:rPr>
      </w:pPr>
      <w:r w:rsidRPr="00151698">
        <w:rPr>
          <w:sz w:val="28"/>
          <w:szCs w:val="28"/>
          <w:shd w:val="clear" w:color="auto" w:fill="FFFFFF"/>
        </w:rPr>
        <w:t xml:space="preserve">За результатами атестації визначається відповідність педагогічного працівника займаній посаді, присвоюється або підтверджується кваліфікаційна категорія та може бути присвоєне педагогічне звання. Перелік категорій і </w:t>
      </w:r>
      <w:r w:rsidRPr="00151698">
        <w:rPr>
          <w:sz w:val="28"/>
          <w:szCs w:val="28"/>
          <w:shd w:val="clear" w:color="auto" w:fill="FFFFFF"/>
        </w:rPr>
        <w:lastRenderedPageBreak/>
        <w:t>педагогічних звань педагогічних працівників визначається Кабінетом Міністрів України.</w:t>
      </w:r>
    </w:p>
    <w:p w:rsidR="00AA320F" w:rsidRPr="00151698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A320F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A320F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A320F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A320F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A320F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A320F" w:rsidRDefault="00AA320F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4EB6" w:rsidRPr="00A55482" w:rsidRDefault="00014EB6" w:rsidP="003E3CC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6. Критерії, правила і процедури оцінювання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управлінської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діяльності керівних працівників закладу освіти</w:t>
      </w:r>
    </w:p>
    <w:p w:rsidR="002C7A65" w:rsidRDefault="002C7A65" w:rsidP="00DD1C14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Внутрішня система забезпечення якості освіти та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якості освітньої </w:t>
      </w:r>
      <w:proofErr w:type="gramStart"/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діяльності  в</w:t>
      </w:r>
      <w:proofErr w:type="gramEnd"/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СЗШ №2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визначає стратегію управління в закл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аді освіти, напрямки ефективних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змін та розвитку освітньої системи.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Для цього застосовується моніторинг якості осві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тнього процесу в закладі освіти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як систему збору, обробки, збереження та роз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повсюдження інформації про стан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освітнього процесу чи окремих його ел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ементів із метою інформаційного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управління та прийняття оптима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льних управлінських рішень щодо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підвищення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ефективності функціонування усі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х складових освітнього процесу,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їхній взаємодії для досягнення очікуваних й за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планованих результатів, а також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інноваційного розвитку закладу освіти.</w:t>
      </w:r>
    </w:p>
    <w:p w:rsidR="00DD1C14" w:rsidRP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Управління процесом забезпечення яко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сті освіти в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СЗШ №2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забезпечується внутрішніми нормативно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-правовими документами (статут,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положення, рішення, накази тощо), що визна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чають зміст внутрішньої системи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забезпечення якості освіти та механізми її забезпечення.</w:t>
      </w:r>
    </w:p>
    <w:p w:rsidR="00DD1C14" w:rsidRP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Процедура управління процесом забезпечення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якості освіти в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</w:t>
      </w:r>
      <w:proofErr w:type="gramStart"/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2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включає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>:</w:t>
      </w:r>
    </w:p>
    <w:p w:rsidR="00DD1C14" w:rsidRPr="00BD03D0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BD03D0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ухвалення рішення про початок формування системи внутрішнього забезпечення якості освіти та якості освітньої діяльності;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призначення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відповідальних за розробку, впровадження та функціонування внутрішньої системи забезпечення якості освіти;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педпрацівників правилам і процедурам впровадження внутрішньої системи забезпечення якості освіти;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формування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формування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Політики та Цілей у сфері якості (на перспективу, навчальний рік тощо);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визначення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видів діяльності та процесів у рамках складових внутрішньої системи забезпечення якості освіти;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розробка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процедур для визначених процесів (дій, заходів) (внутрішні нормативні основи закладу освіти);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визначення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розвиток системи моніторингу якості в закладі;</w:t>
      </w:r>
    </w:p>
    <w:p w:rsidR="00DD1C14" w:rsidRDefault="002C7A65" w:rsidP="00DD1C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удосконалення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системи аналізу та прийняття підсумкових рішень.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Відповідальними за впровадження та вдо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сконалення системи забезпечення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якості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освіти та якості освітньої ді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яльності в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є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директор,  заступники директора з навчаль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но-виховної роботи,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педагогічні працівники, педагогічна рада закладу освіти.  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позитивного впливу на якість осв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іти необхідним є організаційний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компонент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у процесі формування внутрішньої системи, а саме:</w:t>
      </w:r>
    </w:p>
    <w:p w:rsidR="00DD1C14" w:rsidRDefault="002C7A65" w:rsidP="00DD1C14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виокремлення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 структурі закладу освіти осіб, що беруть участь у процесі управління якістю освіти (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заступник директора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, координатор програм,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робоча група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);</w:t>
      </w:r>
    </w:p>
    <w:p w:rsidR="00DD1C14" w:rsidRDefault="002C7A65" w:rsidP="00DD1C14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проведення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заходів щодо навчання адміністративних та педагогічних працівників школи навичкам роботи для забезпечення якості освітнього процесу, підвищення оцінної культури педагогів;  </w:t>
      </w:r>
    </w:p>
    <w:p w:rsidR="00DD1C14" w:rsidRDefault="002C7A65" w:rsidP="00DD1C14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розширення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зв'язків закладу освіти з іншими освітніми установами, науковими організаціями, що спеціалізуються на вирішенні проблем управління якістю освіти.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Критерії ефективності управлінської діяльності в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щодо забезпечення функціонування внутрішньої системи забезпечення якості освіти:</w:t>
      </w:r>
    </w:p>
    <w:p w:rsidR="00DD1C14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наявність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нормативних документів, де закріплені вимоги до  якості освітнього процесу (модель випускника, освітня програма);</w:t>
      </w:r>
    </w:p>
    <w:p w:rsidR="00DD1C14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оптимальність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дієвість управлінських рішень;</w:t>
      </w:r>
    </w:p>
    <w:p w:rsidR="00DD1C14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керованість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</w:t>
      </w:r>
    </w:p>
    <w:p w:rsidR="00DD1C14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формування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освітньої програми закладу освіти (раціональність використання інваріантної, варіативної складової);</w:t>
      </w:r>
    </w:p>
    <w:p w:rsidR="00DD1C14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підвищення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показника відповідності засвоєних здобувачами освіти рівня та обсягу знань, умінь, навичок, інших компетентностей вимогам стандартів освіти;</w:t>
      </w:r>
    </w:p>
    <w:p w:rsidR="00DD1C14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кореляція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показників успішності з результатами державної підсумкової атестації, зовнішнього незалежного оцінювання;</w:t>
      </w:r>
    </w:p>
    <w:p w:rsidR="002C7A65" w:rsidRDefault="002C7A65" w:rsidP="00DD1C1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наявність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ефективність системи мо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</w:rPr>
        <w:t>ральних стимулів для досягнення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високого рівня якості освітнього процесу.</w:t>
      </w:r>
    </w:p>
    <w:p w:rsidR="00DD1C14" w:rsidRDefault="00DD1C14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Pr="00DD1C14" w:rsidRDefault="00DD1C14" w:rsidP="00DD1C1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C14" w:rsidRDefault="00DD1C14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1C14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7. Забезпечення наявності необхідних ресурсів 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організації освітнього процесу, </w:t>
      </w:r>
    </w:p>
    <w:p w:rsidR="00DD1C14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тому числі для самос</w:t>
      </w:r>
      <w:r w:rsidR="00DD1C14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тійної роботи здобувачів освіти</w:t>
      </w:r>
    </w:p>
    <w:p w:rsidR="002C7A65" w:rsidRDefault="002C7A65" w:rsidP="00DD1C14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E96C25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Одним із основних елементів забезпечення якості освітнього процесу в </w:t>
      </w:r>
      <w:r w:rsidR="00DD1C14"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є наявність відповідних ресурсів (кадрових, матеріально-технічних, навчально-методичних та інформаційних) та ефективність їх застосування.</w:t>
      </w:r>
    </w:p>
    <w:p w:rsidR="00E96C25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Навчальні програми, за якими здійснюється освітній процес здобувачів загальної середньої освіти, забезпечують можливість досягнення компетентностей.</w:t>
      </w:r>
    </w:p>
    <w:p w:rsidR="00E96C25" w:rsidRPr="008946BB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946BB">
        <w:rPr>
          <w:rStyle w:val="ff2"/>
          <w:sz w:val="28"/>
          <w:szCs w:val="28"/>
          <w:bdr w:val="none" w:sz="0" w:space="0" w:color="auto" w:frame="1"/>
        </w:rPr>
        <w:t xml:space="preserve">Освітній процес здійснюється у 15 кабінетах, 7 класних кімнатах, </w:t>
      </w:r>
      <w:r w:rsidR="00E96C25" w:rsidRPr="008946BB">
        <w:rPr>
          <w:rStyle w:val="ff2"/>
          <w:sz w:val="28"/>
          <w:szCs w:val="28"/>
          <w:bdr w:val="none" w:sz="0" w:space="0" w:color="auto" w:frame="1"/>
          <w:lang w:val="uk-UA"/>
        </w:rPr>
        <w:t>1</w:t>
      </w:r>
      <w:r w:rsidR="00E96C25" w:rsidRPr="008946BB">
        <w:rPr>
          <w:rStyle w:val="ff2"/>
          <w:sz w:val="28"/>
          <w:szCs w:val="28"/>
          <w:bdr w:val="none" w:sz="0" w:space="0" w:color="auto" w:frame="1"/>
        </w:rPr>
        <w:t xml:space="preserve"> майстерні</w:t>
      </w:r>
      <w:r w:rsidRPr="008946BB">
        <w:rPr>
          <w:rStyle w:val="ff2"/>
          <w:sz w:val="28"/>
          <w:szCs w:val="28"/>
          <w:bdr w:val="none" w:sz="0" w:space="0" w:color="auto" w:frame="1"/>
        </w:rPr>
        <w:t>, спортивному залі.</w:t>
      </w:r>
    </w:p>
    <w:p w:rsidR="00E96C25" w:rsidRDefault="00BD03D0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наявності навчальні програми з усіх освітніх предметів, курсів за вибором, факультативів.</w:t>
      </w:r>
    </w:p>
    <w:p w:rsidR="00E96C25" w:rsidRPr="00BD03D0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D03D0">
        <w:rPr>
          <w:rStyle w:val="ff2"/>
          <w:sz w:val="28"/>
          <w:szCs w:val="28"/>
          <w:bdr w:val="none" w:sz="0" w:space="0" w:color="auto" w:frame="1"/>
        </w:rPr>
        <w:t>Бібліотечний фонд закладу нараховує 27</w:t>
      </w:r>
      <w:r w:rsidR="00BD03D0" w:rsidRPr="00BD03D0">
        <w:rPr>
          <w:rStyle w:val="ff2"/>
          <w:sz w:val="28"/>
          <w:szCs w:val="28"/>
          <w:bdr w:val="none" w:sz="0" w:space="0" w:color="auto" w:frame="1"/>
          <w:lang w:val="uk-UA"/>
        </w:rPr>
        <w:t>065</w:t>
      </w:r>
      <w:r w:rsidRPr="00BD03D0">
        <w:rPr>
          <w:rStyle w:val="ff2"/>
          <w:sz w:val="28"/>
          <w:szCs w:val="28"/>
          <w:bdr w:val="none" w:sz="0" w:space="0" w:color="auto" w:frame="1"/>
        </w:rPr>
        <w:t xml:space="preserve"> примірників.</w:t>
      </w:r>
    </w:p>
    <w:p w:rsidR="00E96C25" w:rsidRPr="00BD03D0" w:rsidRDefault="002C7A65" w:rsidP="00DD1C1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D03D0">
        <w:rPr>
          <w:rStyle w:val="ff2"/>
          <w:sz w:val="28"/>
          <w:szCs w:val="28"/>
          <w:bdr w:val="none" w:sz="0" w:space="0" w:color="auto" w:frame="1"/>
        </w:rPr>
        <w:t xml:space="preserve">Забезпеченість освітнього процесу навчальною літературою становить </w:t>
      </w:r>
      <w:r w:rsidR="00BD03D0" w:rsidRPr="00BD03D0">
        <w:rPr>
          <w:rStyle w:val="ff2"/>
          <w:sz w:val="28"/>
          <w:szCs w:val="28"/>
          <w:bdr w:val="none" w:sz="0" w:space="0" w:color="auto" w:frame="1"/>
          <w:lang w:val="uk-UA"/>
        </w:rPr>
        <w:t>112,2</w:t>
      </w:r>
      <w:r w:rsidRPr="00BD03D0">
        <w:rPr>
          <w:rStyle w:val="ff2"/>
          <w:sz w:val="28"/>
          <w:szCs w:val="28"/>
          <w:bdr w:val="none" w:sz="0" w:space="0" w:color="auto" w:frame="1"/>
        </w:rPr>
        <w:t xml:space="preserve"> %.</w:t>
      </w:r>
      <w:r w:rsidR="00E96C25" w:rsidRPr="00BD03D0">
        <w:rPr>
          <w:sz w:val="28"/>
          <w:szCs w:val="28"/>
          <w:bdr w:val="none" w:sz="0" w:space="0" w:color="auto" w:frame="1"/>
        </w:rPr>
        <w:t xml:space="preserve"> </w:t>
      </w:r>
    </w:p>
    <w:p w:rsidR="00E96C25" w:rsidRPr="008946BB" w:rsidRDefault="00E96C25" w:rsidP="00BD03D0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  <w:lang w:val="uk-UA"/>
        </w:rPr>
        <w:t>СЗШ №2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має доступ до мереж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і Інтернет,  </w:t>
      </w:r>
      <w:r w:rsidRPr="008946BB">
        <w:rPr>
          <w:rStyle w:val="ff2"/>
          <w:sz w:val="28"/>
          <w:szCs w:val="28"/>
          <w:bdr w:val="none" w:sz="0" w:space="0" w:color="auto" w:frame="1"/>
        </w:rPr>
        <w:t xml:space="preserve">баз даних у режимі </w:t>
      </w:r>
      <w:r w:rsidR="002C7A65" w:rsidRPr="008946BB">
        <w:rPr>
          <w:rStyle w:val="ff2"/>
          <w:sz w:val="28"/>
          <w:szCs w:val="28"/>
          <w:bdr w:val="none" w:sz="0" w:space="0" w:color="auto" w:frame="1"/>
        </w:rPr>
        <w:t xml:space="preserve">on-line,  електронну пошту </w:t>
      </w:r>
      <w:hyperlink r:id="rId8" w:history="1">
        <w:r w:rsidRPr="008946BB">
          <w:rPr>
            <w:rStyle w:val="aa"/>
            <w:color w:val="auto"/>
            <w:sz w:val="28"/>
            <w:szCs w:val="28"/>
            <w:bdr w:val="none" w:sz="0" w:space="0" w:color="auto" w:frame="1"/>
            <w:lang w:val="en-US"/>
          </w:rPr>
          <w:t>zzsonov</w:t>
        </w:r>
        <w:r w:rsidRPr="008946BB">
          <w:rPr>
            <w:rStyle w:val="aa"/>
            <w:color w:val="auto"/>
            <w:sz w:val="28"/>
            <w:szCs w:val="28"/>
            <w:bdr w:val="none" w:sz="0" w:space="0" w:color="auto" w:frame="1"/>
          </w:rPr>
          <w:t>2@gmail.com</w:t>
        </w:r>
      </w:hyperlink>
      <w:r w:rsidRPr="008946BB">
        <w:rPr>
          <w:rStyle w:val="ff2"/>
          <w:sz w:val="28"/>
          <w:szCs w:val="28"/>
          <w:bdr w:val="none" w:sz="0" w:space="0" w:color="auto" w:frame="1"/>
        </w:rPr>
        <w:t xml:space="preserve"> </w:t>
      </w:r>
      <w:r w:rsidRPr="008946BB">
        <w:rPr>
          <w:sz w:val="28"/>
          <w:szCs w:val="28"/>
          <w:bdr w:val="none" w:sz="0" w:space="0" w:color="auto" w:frame="1"/>
        </w:rPr>
        <w:t xml:space="preserve"> </w:t>
      </w: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6C25" w:rsidRDefault="00E96C2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03D0" w:rsidRDefault="00BD03D0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03D0" w:rsidRDefault="00BD03D0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03D0" w:rsidRPr="00E96C25" w:rsidRDefault="00BD03D0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03D0" w:rsidRDefault="002C7A65" w:rsidP="00E96C25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8. Забезпечення наявності інформаційних систем 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ефектив</w:t>
      </w:r>
      <w:r w:rsidR="00E96C25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ного управління закладом освіти</w:t>
      </w:r>
    </w:p>
    <w:p w:rsidR="002C7A65" w:rsidRDefault="002C7A65" w:rsidP="002C7A65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E96C25" w:rsidRDefault="0087065E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 СЗШ №2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здійснюється збір, узагальнення, аналіз та використання відповідної інформації для ефективного управління освітнім процесом та іншою діяльністю.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При оцінці якості освітнього процесу використовуються комп'ютерні технології для обробки досягнень кваліметрії.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Для обміну інформацією з якості освітнього процесу використовується відео-</w:t>
      </w:r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аудіо- і магнітні носії інформації, розмножувальна техніка.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У закладі створений банк даних (статистика) за результатами освітнього процесу та освітньої діяльності:</w:t>
      </w:r>
    </w:p>
    <w:p w:rsidR="00E96C25" w:rsidRDefault="002C7A65" w:rsidP="00E96C25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статистична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інфор</w:t>
      </w:r>
      <w:r w:rsidR="00E96C25">
        <w:rPr>
          <w:rStyle w:val="ff2"/>
          <w:color w:val="000000"/>
          <w:sz w:val="28"/>
          <w:szCs w:val="28"/>
          <w:bdr w:val="none" w:sz="0" w:space="0" w:color="auto" w:frame="1"/>
        </w:rPr>
        <w:t>мація форм ЗНЗ-1, 1-ЗСО, 83-РВК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;</w:t>
      </w:r>
    </w:p>
    <w:p w:rsidR="00E96C25" w:rsidRDefault="002C7A65" w:rsidP="00E96C25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інформаційна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база про якість освітнього процесу на рівні різних класів;</w:t>
      </w:r>
    </w:p>
    <w:p w:rsidR="00E96C25" w:rsidRDefault="002C7A65" w:rsidP="00E96C25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інформаційна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база про результати державної підсумкової атестації в співставленні з річними показниками;</w:t>
      </w:r>
    </w:p>
    <w:p w:rsidR="00E96C25" w:rsidRDefault="002C7A65" w:rsidP="00E96C25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інформаційна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база про результати зовнішнього незалежного оцінювання в спів</w:t>
      </w:r>
      <w:r w:rsidR="00E96C25">
        <w:rPr>
          <w:rStyle w:val="ff2"/>
          <w:color w:val="000000"/>
          <w:sz w:val="28"/>
          <w:szCs w:val="28"/>
          <w:bdr w:val="none" w:sz="0" w:space="0" w:color="auto" w:frame="1"/>
        </w:rPr>
        <w:t>ставленні з річними показниками.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Для забезпечення більш широких і різноманітних зв'язків закладу із зовнішнім середовищем, у тому числі доступу до різних баз даних, джерел інформації </w:t>
      </w:r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>СЗШ №</w:t>
      </w:r>
      <w:proofErr w:type="gramStart"/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2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підключено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 швидкісного Інтернету. 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Є зона Wі-Fі підключення.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Для забезпечення створення єдиного інформаційного поля та забезпечення публічності інформації про заклад освіти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  </w:t>
      </w:r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>СЗШ</w:t>
      </w:r>
      <w:proofErr w:type="gramEnd"/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№2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функціонує офіційний сайт закладу </w:t>
      </w:r>
      <w:hyperlink r:id="rId9" w:history="1">
        <w:r w:rsidR="0087065E" w:rsidRPr="008844A2">
          <w:rPr>
            <w:rStyle w:val="aa"/>
            <w:sz w:val="28"/>
            <w:szCs w:val="28"/>
            <w:bdr w:val="none" w:sz="0" w:space="0" w:color="auto" w:frame="1"/>
          </w:rPr>
          <w:t>https://schoolnovo2.klasna.com/</w:t>
        </w:r>
      </w:hyperlink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Публічність інформації про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діяльність  закладу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 забезпечується згідно зі статтею 30 Закону України «Про освіту».</w:t>
      </w:r>
    </w:p>
    <w:p w:rsidR="00E96C2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На офіційному сайті розміщуються: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статут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закладу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ліцензія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 провадження освітньої діяльності;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структура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органи управління закладу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кадровий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склад закладу освіти згідно з ліцензійними умовами;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освітні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територія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обслуговування, закріплена за закладом освіти його засновником;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ліцензований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обсяг та фактична кількість осіб, які навчаються у закладі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мова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освітнього процесу;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наявність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вакантних посад;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матеріально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>-технічне забезпечення закладу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результати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моніторингу якості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річний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звіт про діяльність закладу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правила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прийому до закладу освіти;</w:t>
      </w:r>
    </w:p>
    <w:p w:rsidR="00E96C25" w:rsidRDefault="002C7A65" w:rsidP="00224F2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умови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доступності закладу освіти для навчання осіб з</w:t>
      </w:r>
      <w:r w:rsidR="00E96C2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особливими освітніми потребами.</w:t>
      </w:r>
    </w:p>
    <w:p w:rsidR="0087065E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Крім зазначеного, на сайті розміщуються фінансові звіти про надходження та використання всіх коштів, отриманих як благодійна допомога.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Інформація, що підлягає оприлюдненню на офіційному сайті, систематично поновлюється.</w:t>
      </w:r>
    </w:p>
    <w:p w:rsidR="0087065E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використання інформаційно-комунікаційних технологій для ефективного управління освітнім процесом в закладі освіти створено інформаційно-освітнє середовище на порталі інформаційної системи управління освітою (ІСУО).</w:t>
      </w:r>
    </w:p>
    <w:p w:rsidR="0087065E" w:rsidRDefault="0087065E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7A65" w:rsidRDefault="002C7A65" w:rsidP="00E96C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87065E" w:rsidRDefault="002C7A65" w:rsidP="0087065E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9. Інклюзивне освітнє середовище, </w:t>
      </w:r>
    </w:p>
    <w:p w:rsidR="002C7A65" w:rsidRDefault="002C7A65" w:rsidP="0087065E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proofErr w:type="gramStart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універсальний</w:t>
      </w:r>
      <w:proofErr w:type="gramEnd"/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дизайн та розумне пристосування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87065E" w:rsidRDefault="0087065E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p w:rsidR="0087065E" w:rsidRPr="008946BB" w:rsidRDefault="002C7A65" w:rsidP="0087065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f2"/>
          <w:sz w:val="28"/>
          <w:szCs w:val="28"/>
          <w:bdr w:val="none" w:sz="0" w:space="0" w:color="auto" w:frame="1"/>
        </w:rPr>
      </w:pPr>
      <w:r w:rsidRPr="008946BB">
        <w:rPr>
          <w:rStyle w:val="ff2"/>
          <w:sz w:val="28"/>
          <w:szCs w:val="28"/>
          <w:bdr w:val="none" w:sz="0" w:space="0" w:color="auto" w:frame="1"/>
        </w:rPr>
        <w:t>Заклад освіти забезпечує здобувача освіти з особливими освітніми потребами ін</w:t>
      </w:r>
      <w:r w:rsidR="0087065E" w:rsidRPr="008946BB">
        <w:rPr>
          <w:rStyle w:val="ff2"/>
          <w:sz w:val="28"/>
          <w:szCs w:val="28"/>
          <w:bdr w:val="none" w:sz="0" w:space="0" w:color="auto" w:frame="1"/>
        </w:rPr>
        <w:t>клюзивним освітнім середовищем:</w:t>
      </w:r>
    </w:p>
    <w:p w:rsidR="00BD03D0" w:rsidRPr="008946BB" w:rsidRDefault="002C7A65" w:rsidP="00BD03D0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8946BB">
        <w:rPr>
          <w:rStyle w:val="ff2"/>
          <w:sz w:val="28"/>
          <w:szCs w:val="28"/>
          <w:bdr w:val="none" w:sz="0" w:space="0" w:color="auto" w:frame="1"/>
        </w:rPr>
        <w:t>необхідними</w:t>
      </w:r>
      <w:proofErr w:type="gramEnd"/>
      <w:r w:rsidRPr="008946BB">
        <w:rPr>
          <w:rStyle w:val="ff2"/>
          <w:sz w:val="28"/>
          <w:szCs w:val="28"/>
          <w:bdr w:val="none" w:sz="0" w:space="0" w:color="auto" w:frame="1"/>
        </w:rPr>
        <w:t xml:space="preserve"> ресурсами освітнього процесу, що мають відповідати ліцензійним та акредитаційним вимогам;</w:t>
      </w:r>
    </w:p>
    <w:p w:rsidR="0087065E" w:rsidRPr="008946BB" w:rsidRDefault="002C7A65" w:rsidP="00BD03D0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8946BB">
        <w:rPr>
          <w:rStyle w:val="ff2"/>
          <w:sz w:val="28"/>
          <w:szCs w:val="28"/>
          <w:bdr w:val="none" w:sz="0" w:space="0" w:color="auto" w:frame="1"/>
        </w:rPr>
        <w:t>умовами</w:t>
      </w:r>
      <w:proofErr w:type="gramEnd"/>
      <w:r w:rsidRPr="008946BB">
        <w:rPr>
          <w:rStyle w:val="ff2"/>
          <w:sz w:val="28"/>
          <w:szCs w:val="28"/>
          <w:bdr w:val="none" w:sz="0" w:space="0" w:color="auto" w:frame="1"/>
        </w:rPr>
        <w:t xml:space="preserve"> доступності закладу освіти для навчання осіб з особливими освітніми потребами.</w:t>
      </w:r>
    </w:p>
    <w:p w:rsidR="00BD03D0" w:rsidRPr="008946BB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ff2"/>
          <w:sz w:val="28"/>
          <w:szCs w:val="28"/>
          <w:bdr w:val="none" w:sz="0" w:space="0" w:color="auto" w:frame="1"/>
          <w:lang w:val="uk-UA"/>
        </w:rPr>
      </w:pPr>
      <w:r w:rsidRPr="008946BB">
        <w:rPr>
          <w:rStyle w:val="ff2"/>
          <w:sz w:val="28"/>
          <w:szCs w:val="28"/>
          <w:bdr w:val="none" w:sz="0" w:space="0" w:color="auto" w:frame="1"/>
        </w:rPr>
        <w:t>Право на доступну освіту зазначеної категорії</w:t>
      </w:r>
      <w:r w:rsidR="0087065E" w:rsidRPr="008946BB">
        <w:rPr>
          <w:rStyle w:val="ff2"/>
          <w:sz w:val="28"/>
          <w:szCs w:val="28"/>
          <w:bdr w:val="none" w:sz="0" w:space="0" w:color="auto" w:frame="1"/>
        </w:rPr>
        <w:t xml:space="preserve"> дітей реалізується за бажанням </w:t>
      </w:r>
      <w:r w:rsidRPr="008946BB">
        <w:rPr>
          <w:rStyle w:val="ff2"/>
          <w:sz w:val="28"/>
          <w:szCs w:val="28"/>
          <w:bdr w:val="none" w:sz="0" w:space="0" w:color="auto" w:frame="1"/>
        </w:rPr>
        <w:t>батьків шляхом організації індивідуальної форми навчання.</w:t>
      </w:r>
      <w:r w:rsidR="0087065E" w:rsidRPr="008946BB">
        <w:rPr>
          <w:sz w:val="28"/>
          <w:szCs w:val="28"/>
          <w:bdr w:val="none" w:sz="0" w:space="0" w:color="auto" w:frame="1"/>
        </w:rPr>
        <w:t xml:space="preserve"> </w:t>
      </w:r>
      <w:r w:rsidR="0087065E" w:rsidRPr="008946BB">
        <w:rPr>
          <w:rStyle w:val="ff2"/>
          <w:sz w:val="28"/>
          <w:szCs w:val="28"/>
          <w:bdr w:val="none" w:sz="0" w:space="0" w:color="auto" w:frame="1"/>
        </w:rPr>
        <w:t xml:space="preserve">Заклад освіти за </w:t>
      </w:r>
      <w:r w:rsidRPr="008946BB">
        <w:rPr>
          <w:rStyle w:val="ff2"/>
          <w:sz w:val="28"/>
          <w:szCs w:val="28"/>
          <w:bdr w:val="none" w:sz="0" w:space="0" w:color="auto" w:frame="1"/>
        </w:rPr>
        <w:t>потреби утворює інклюзивні та/або спеціальні гр</w:t>
      </w:r>
      <w:r w:rsidR="0087065E" w:rsidRPr="008946BB">
        <w:rPr>
          <w:rStyle w:val="ff2"/>
          <w:sz w:val="28"/>
          <w:szCs w:val="28"/>
          <w:bdr w:val="none" w:sz="0" w:space="0" w:color="auto" w:frame="1"/>
        </w:rPr>
        <w:t xml:space="preserve">упи і класи для навчання осіб з </w:t>
      </w:r>
      <w:r w:rsidRPr="008946BB">
        <w:rPr>
          <w:rStyle w:val="ff2"/>
          <w:sz w:val="28"/>
          <w:szCs w:val="28"/>
          <w:bdr w:val="none" w:sz="0" w:space="0" w:color="auto" w:frame="1"/>
        </w:rPr>
        <w:t>особливими освітніми потребами відпов</w:t>
      </w:r>
      <w:r w:rsidR="0087065E" w:rsidRPr="008946BB">
        <w:rPr>
          <w:rStyle w:val="ff2"/>
          <w:sz w:val="28"/>
          <w:szCs w:val="28"/>
          <w:bdr w:val="none" w:sz="0" w:space="0" w:color="auto" w:frame="1"/>
        </w:rPr>
        <w:t xml:space="preserve">ідно до індивідуальної програми </w:t>
      </w:r>
      <w:r w:rsidRPr="008946BB">
        <w:rPr>
          <w:rStyle w:val="ff2"/>
          <w:sz w:val="28"/>
          <w:szCs w:val="28"/>
          <w:bdr w:val="none" w:sz="0" w:space="0" w:color="auto" w:frame="1"/>
        </w:rPr>
        <w:t xml:space="preserve">розвитку та з урахуванням їхніх індивідуальних </w:t>
      </w:r>
      <w:r w:rsidR="0087065E" w:rsidRPr="008946BB">
        <w:rPr>
          <w:rStyle w:val="ff2"/>
          <w:sz w:val="28"/>
          <w:szCs w:val="28"/>
          <w:bdr w:val="none" w:sz="0" w:space="0" w:color="auto" w:frame="1"/>
        </w:rPr>
        <w:t xml:space="preserve">потреб і можливостей (стаття 20 </w:t>
      </w:r>
      <w:r w:rsidRPr="008946BB">
        <w:rPr>
          <w:rStyle w:val="ff2"/>
          <w:sz w:val="28"/>
          <w:szCs w:val="28"/>
          <w:bdr w:val="none" w:sz="0" w:space="0" w:color="auto" w:frame="1"/>
        </w:rPr>
        <w:t>Закону України «Про освіту»)</w:t>
      </w:r>
      <w:r w:rsidR="00BD03D0" w:rsidRPr="008946BB">
        <w:rPr>
          <w:rStyle w:val="ff2"/>
          <w:sz w:val="28"/>
          <w:szCs w:val="28"/>
          <w:bdr w:val="none" w:sz="0" w:space="0" w:color="auto" w:frame="1"/>
          <w:lang w:val="uk-UA"/>
        </w:rPr>
        <w:t>.</w:t>
      </w:r>
    </w:p>
    <w:p w:rsidR="00BD03D0" w:rsidRDefault="0087065E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946BB">
        <w:rPr>
          <w:sz w:val="28"/>
          <w:szCs w:val="28"/>
          <w:bdr w:val="none" w:sz="0" w:space="0" w:color="auto" w:frame="1"/>
        </w:rPr>
        <w:t xml:space="preserve"> </w:t>
      </w:r>
      <w:r w:rsidR="002C7A65" w:rsidRPr="008946BB">
        <w:rPr>
          <w:rStyle w:val="ff2"/>
          <w:sz w:val="28"/>
          <w:szCs w:val="28"/>
          <w:bdr w:val="none" w:sz="0" w:space="0" w:color="auto" w:frame="1"/>
        </w:rPr>
        <w:t>Прак</w:t>
      </w:r>
      <w:r w:rsidRPr="008946BB">
        <w:rPr>
          <w:rStyle w:val="ff2"/>
          <w:sz w:val="28"/>
          <w:szCs w:val="28"/>
          <w:bdr w:val="none" w:sz="0" w:space="0" w:color="auto" w:frame="1"/>
        </w:rPr>
        <w:t xml:space="preserve">тичне впровадження інклюзивного 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>середовища базується на принципах унів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ерсального дизайну та розумного </w:t>
      </w:r>
      <w:r w:rsidR="002C7A65">
        <w:rPr>
          <w:rStyle w:val="ff2"/>
          <w:color w:val="000000"/>
          <w:sz w:val="28"/>
          <w:szCs w:val="28"/>
          <w:bdr w:val="none" w:sz="0" w:space="0" w:color="auto" w:frame="1"/>
        </w:rPr>
        <w:t>пристосування.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03D0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Зокрема шкільний освітній процес відповідає широкому спектру індивідуальних можливостей здобувачів освіти; забезпечує гнучку методику навчання, викладання та подання матеріалу; доступні та гнучкі навчальні плани й програми.</w:t>
      </w:r>
      <w:r w:rsidR="0087065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03D0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Навчальні матеріали прості та чіткі у використанні незалежно від навичок та досвіду здобувачів освіти; лабораторне обладнання та обладнання </w:t>
      </w:r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в майстернях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із чіткими та інтуїтивно зрозумілими елементами управління.</w:t>
      </w:r>
      <w:r w:rsidR="0087065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03D0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Забезпечується урахування різного впливу шкільного середовища на «сенсорний досвід» дитини; використання кольору, світла, </w:t>
      </w:r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звуків, текстури; легкий доступ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до інформаційно-комунікативних технологій.</w:t>
      </w:r>
    </w:p>
    <w:p w:rsidR="00BD03D0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Здобувачі освіти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мають  вдосталь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часу, щоб надати відповідь на питання; використання навчального програмного забезпечення, яке має вказівки/застереження, коли здобувач освіти робить неправильний вибір.</w:t>
      </w:r>
    </w:p>
    <w:p w:rsidR="00BD03D0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 xml:space="preserve">Дизайн школи в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основному  враховує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наявність необхідного розміру і простору при підході, під’їзді та різноманітних маніпуляціях, з огляду на антропометричні характеристики, стан та мобільність користувача.</w:t>
      </w:r>
      <w:r w:rsidR="0087065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7065E" w:rsidRDefault="002C7A65" w:rsidP="00BD03D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Наявність необхідного розміру і простору:</w:t>
      </w:r>
    </w:p>
    <w:p w:rsidR="0087065E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доступні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навчальні місця для здобувачів освіти, у тому числі з прилеглим простором для асистентів вчителів;</w:t>
      </w:r>
    </w:p>
    <w:p w:rsidR="0087065E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меблі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>, фурнітура та обладнання, що підтримують широкий спектр</w:t>
      </w:r>
      <w:r w:rsidR="0087065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навчання та навчальних методик;</w:t>
      </w:r>
    </w:p>
    <w:p w:rsidR="00BD03D0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можливість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регулювання середовища (наприклад, освітлення) для різноманітних потреб здобувачів освіти у навчанні та інше.</w:t>
      </w:r>
    </w:p>
    <w:p w:rsidR="00BD03D0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У закладі освіти створено необхідні умови для навчання осіб з особливими освітніми потребами:</w:t>
      </w:r>
    </w:p>
    <w:p w:rsidR="00BD03D0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Затишні, ошатні класні кімнати на першому поверсі.</w:t>
      </w:r>
    </w:p>
    <w:p w:rsidR="00BD03D0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Внутрішні туалети на першому поверсі.</w:t>
      </w:r>
    </w:p>
    <w:p w:rsidR="00BD03D0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Роздягальня в класній кімнаті.</w:t>
      </w:r>
    </w:p>
    <w:p w:rsidR="008946BB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Шкі</w:t>
      </w:r>
      <w:r w:rsidR="008946BB">
        <w:rPr>
          <w:rStyle w:val="ff2"/>
          <w:color w:val="000000"/>
          <w:sz w:val="28"/>
          <w:szCs w:val="28"/>
          <w:bdr w:val="none" w:sz="0" w:space="0" w:color="auto" w:frame="1"/>
        </w:rPr>
        <w:t>льна їдальня на першому поверсі</w:t>
      </w:r>
    </w:p>
    <w:p w:rsidR="008946BB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5 .При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вході до школи розташовано пандус для колісних крісел.</w:t>
      </w:r>
    </w:p>
    <w:p w:rsidR="008946BB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6. Освітній процес у разі потреби забезпечується навчальною, методичною та науковою літературою на паперових та електронних носіях завдяки фондам шкільної бібліотеки.</w:t>
      </w:r>
    </w:p>
    <w:p w:rsidR="008946BB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7. Для якісного соціально-психологічного та психолого-медико-педагогічного супровіду дітей з особливими потребами, батьків та педагогів у штаті є посади практичного психолога, соціального педагога.</w:t>
      </w:r>
    </w:p>
    <w:p w:rsidR="002C7A65" w:rsidRPr="00BD03D0" w:rsidRDefault="002C7A65" w:rsidP="0087065E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216187" w:rsidRPr="002C7A65" w:rsidRDefault="00216187" w:rsidP="0087065E">
      <w:pPr>
        <w:spacing w:after="0" w:line="360" w:lineRule="auto"/>
        <w:jc w:val="both"/>
      </w:pPr>
    </w:p>
    <w:sectPr w:rsidR="00216187" w:rsidRPr="002C7A65" w:rsidSect="00C9580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E6" w:rsidRDefault="005E1BE6" w:rsidP="00C9580F">
      <w:pPr>
        <w:spacing w:after="0" w:line="240" w:lineRule="auto"/>
      </w:pPr>
      <w:r>
        <w:separator/>
      </w:r>
    </w:p>
  </w:endnote>
  <w:endnote w:type="continuationSeparator" w:id="0">
    <w:p w:rsidR="005E1BE6" w:rsidRDefault="005E1BE6" w:rsidP="00C9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E6" w:rsidRDefault="005E1BE6" w:rsidP="00C9580F">
      <w:pPr>
        <w:spacing w:after="0" w:line="240" w:lineRule="auto"/>
      </w:pPr>
      <w:r>
        <w:separator/>
      </w:r>
    </w:p>
  </w:footnote>
  <w:footnote w:type="continuationSeparator" w:id="0">
    <w:p w:rsidR="005E1BE6" w:rsidRDefault="005E1BE6" w:rsidP="00C9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147619"/>
      <w:docPartObj>
        <w:docPartGallery w:val="Page Numbers (Top of Page)"/>
        <w:docPartUnique/>
      </w:docPartObj>
    </w:sdtPr>
    <w:sdtEndPr/>
    <w:sdtContent>
      <w:p w:rsidR="00C9580F" w:rsidRDefault="00C958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C3A">
          <w:rPr>
            <w:noProof/>
          </w:rPr>
          <w:t>3</w:t>
        </w:r>
        <w:r>
          <w:fldChar w:fldCharType="end"/>
        </w:r>
      </w:p>
    </w:sdtContent>
  </w:sdt>
  <w:p w:rsidR="00C9580F" w:rsidRDefault="00C958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322"/>
    <w:multiLevelType w:val="multilevel"/>
    <w:tmpl w:val="5F70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82948"/>
    <w:multiLevelType w:val="hybridMultilevel"/>
    <w:tmpl w:val="7EBEBDAE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679E"/>
    <w:multiLevelType w:val="hybridMultilevel"/>
    <w:tmpl w:val="B010D662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23198"/>
    <w:multiLevelType w:val="hybridMultilevel"/>
    <w:tmpl w:val="A7BE9BFE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169F"/>
    <w:multiLevelType w:val="hybridMultilevel"/>
    <w:tmpl w:val="20165470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7DFE"/>
    <w:multiLevelType w:val="hybridMultilevel"/>
    <w:tmpl w:val="B85C3FAE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6B38"/>
    <w:multiLevelType w:val="hybridMultilevel"/>
    <w:tmpl w:val="05A0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D5C5A"/>
    <w:multiLevelType w:val="multilevel"/>
    <w:tmpl w:val="4234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533AD"/>
    <w:multiLevelType w:val="hybridMultilevel"/>
    <w:tmpl w:val="6AB63160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C776C"/>
    <w:multiLevelType w:val="hybridMultilevel"/>
    <w:tmpl w:val="6B5C2780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318BF"/>
    <w:multiLevelType w:val="hybridMultilevel"/>
    <w:tmpl w:val="FE049A32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750E6"/>
    <w:multiLevelType w:val="hybridMultilevel"/>
    <w:tmpl w:val="BE7AE038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22708"/>
    <w:multiLevelType w:val="hybridMultilevel"/>
    <w:tmpl w:val="11F08C00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D6192"/>
    <w:multiLevelType w:val="hybridMultilevel"/>
    <w:tmpl w:val="D520ADAA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1F44"/>
    <w:multiLevelType w:val="multilevel"/>
    <w:tmpl w:val="31E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A7C21"/>
    <w:multiLevelType w:val="hybridMultilevel"/>
    <w:tmpl w:val="9E580292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001D1"/>
    <w:multiLevelType w:val="multilevel"/>
    <w:tmpl w:val="DAC201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6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" w:hanging="6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" w:hanging="6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" w:hanging="675"/>
      </w:pPr>
      <w:rPr>
        <w:rFonts w:hint="default"/>
      </w:rPr>
    </w:lvl>
  </w:abstractNum>
  <w:abstractNum w:abstractNumId="17">
    <w:nsid w:val="5948755C"/>
    <w:multiLevelType w:val="hybridMultilevel"/>
    <w:tmpl w:val="25466E14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34F4A"/>
    <w:multiLevelType w:val="hybridMultilevel"/>
    <w:tmpl w:val="003A3304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C56FE"/>
    <w:multiLevelType w:val="hybridMultilevel"/>
    <w:tmpl w:val="11203A98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D490E"/>
    <w:multiLevelType w:val="hybridMultilevel"/>
    <w:tmpl w:val="D81ADE62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2ADF"/>
    <w:multiLevelType w:val="hybridMultilevel"/>
    <w:tmpl w:val="D8D4E5D0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92557"/>
    <w:multiLevelType w:val="hybridMultilevel"/>
    <w:tmpl w:val="57C6A50A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A004A"/>
    <w:multiLevelType w:val="hybridMultilevel"/>
    <w:tmpl w:val="81C6FAA2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1489B"/>
    <w:multiLevelType w:val="hybridMultilevel"/>
    <w:tmpl w:val="655CEAA2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9266A"/>
    <w:multiLevelType w:val="hybridMultilevel"/>
    <w:tmpl w:val="FA84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94CF8"/>
    <w:multiLevelType w:val="hybridMultilevel"/>
    <w:tmpl w:val="38265EB4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D60DE"/>
    <w:multiLevelType w:val="hybridMultilevel"/>
    <w:tmpl w:val="D5D4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C4DE7"/>
    <w:multiLevelType w:val="hybridMultilevel"/>
    <w:tmpl w:val="DF3E053A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F05EE"/>
    <w:multiLevelType w:val="hybridMultilevel"/>
    <w:tmpl w:val="750A700E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732D7"/>
    <w:multiLevelType w:val="hybridMultilevel"/>
    <w:tmpl w:val="1BC47CDE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F64ED"/>
    <w:multiLevelType w:val="hybridMultilevel"/>
    <w:tmpl w:val="505C6874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A79DC"/>
    <w:multiLevelType w:val="hybridMultilevel"/>
    <w:tmpl w:val="80A0F676"/>
    <w:lvl w:ilvl="0" w:tplc="B6C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2"/>
  </w:num>
  <w:num w:numId="5">
    <w:abstractNumId w:val="2"/>
  </w:num>
  <w:num w:numId="6">
    <w:abstractNumId w:val="18"/>
  </w:num>
  <w:num w:numId="7">
    <w:abstractNumId w:val="12"/>
  </w:num>
  <w:num w:numId="8">
    <w:abstractNumId w:val="11"/>
  </w:num>
  <w:num w:numId="9">
    <w:abstractNumId w:val="20"/>
  </w:num>
  <w:num w:numId="10">
    <w:abstractNumId w:val="15"/>
  </w:num>
  <w:num w:numId="11">
    <w:abstractNumId w:val="31"/>
  </w:num>
  <w:num w:numId="12">
    <w:abstractNumId w:val="28"/>
  </w:num>
  <w:num w:numId="13">
    <w:abstractNumId w:val="30"/>
  </w:num>
  <w:num w:numId="14">
    <w:abstractNumId w:val="21"/>
  </w:num>
  <w:num w:numId="15">
    <w:abstractNumId w:val="24"/>
  </w:num>
  <w:num w:numId="16">
    <w:abstractNumId w:val="29"/>
  </w:num>
  <w:num w:numId="17">
    <w:abstractNumId w:val="1"/>
  </w:num>
  <w:num w:numId="18">
    <w:abstractNumId w:val="19"/>
  </w:num>
  <w:num w:numId="19">
    <w:abstractNumId w:val="9"/>
  </w:num>
  <w:num w:numId="20">
    <w:abstractNumId w:val="0"/>
  </w:num>
  <w:num w:numId="21">
    <w:abstractNumId w:val="32"/>
  </w:num>
  <w:num w:numId="22">
    <w:abstractNumId w:val="26"/>
  </w:num>
  <w:num w:numId="23">
    <w:abstractNumId w:val="13"/>
  </w:num>
  <w:num w:numId="24">
    <w:abstractNumId w:val="23"/>
  </w:num>
  <w:num w:numId="25">
    <w:abstractNumId w:val="10"/>
  </w:num>
  <w:num w:numId="26">
    <w:abstractNumId w:val="3"/>
  </w:num>
  <w:num w:numId="27">
    <w:abstractNumId w:val="17"/>
  </w:num>
  <w:num w:numId="28">
    <w:abstractNumId w:val="14"/>
  </w:num>
  <w:num w:numId="29">
    <w:abstractNumId w:val="7"/>
  </w:num>
  <w:num w:numId="30">
    <w:abstractNumId w:val="5"/>
  </w:num>
  <w:num w:numId="31">
    <w:abstractNumId w:val="8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E"/>
    <w:rsid w:val="000050DF"/>
    <w:rsid w:val="00014EB6"/>
    <w:rsid w:val="000C2A6F"/>
    <w:rsid w:val="000F534C"/>
    <w:rsid w:val="00132FF3"/>
    <w:rsid w:val="00151698"/>
    <w:rsid w:val="00216187"/>
    <w:rsid w:val="00224F28"/>
    <w:rsid w:val="002646E4"/>
    <w:rsid w:val="0029013D"/>
    <w:rsid w:val="002C7A65"/>
    <w:rsid w:val="00313C16"/>
    <w:rsid w:val="003E3CCA"/>
    <w:rsid w:val="0053372B"/>
    <w:rsid w:val="005E1BE6"/>
    <w:rsid w:val="00623BE8"/>
    <w:rsid w:val="007B71B1"/>
    <w:rsid w:val="0087065E"/>
    <w:rsid w:val="00871218"/>
    <w:rsid w:val="008946BB"/>
    <w:rsid w:val="008976DF"/>
    <w:rsid w:val="00934130"/>
    <w:rsid w:val="00995FF0"/>
    <w:rsid w:val="00A55482"/>
    <w:rsid w:val="00A96016"/>
    <w:rsid w:val="00AA320F"/>
    <w:rsid w:val="00AF7698"/>
    <w:rsid w:val="00B952A8"/>
    <w:rsid w:val="00BA387E"/>
    <w:rsid w:val="00BB01A3"/>
    <w:rsid w:val="00BD03D0"/>
    <w:rsid w:val="00C9580F"/>
    <w:rsid w:val="00CA3EDE"/>
    <w:rsid w:val="00DB48D2"/>
    <w:rsid w:val="00DD1C14"/>
    <w:rsid w:val="00E96C25"/>
    <w:rsid w:val="00EB0105"/>
    <w:rsid w:val="00EC635A"/>
    <w:rsid w:val="00F05CA0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776E-A774-4972-B4FF-A03B423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2C7A65"/>
  </w:style>
  <w:style w:type="character" w:customStyle="1" w:styleId="ff1">
    <w:name w:val="ff1"/>
    <w:basedOn w:val="a0"/>
    <w:rsid w:val="002C7A65"/>
  </w:style>
  <w:style w:type="table" w:styleId="a4">
    <w:name w:val="Table Grid"/>
    <w:basedOn w:val="a1"/>
    <w:uiPriority w:val="39"/>
    <w:rsid w:val="000F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80F"/>
  </w:style>
  <w:style w:type="paragraph" w:styleId="a7">
    <w:name w:val="footer"/>
    <w:basedOn w:val="a"/>
    <w:link w:val="a8"/>
    <w:uiPriority w:val="99"/>
    <w:unhideWhenUsed/>
    <w:rsid w:val="00C9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80F"/>
  </w:style>
  <w:style w:type="paragraph" w:styleId="a9">
    <w:name w:val="List Paragraph"/>
    <w:basedOn w:val="a"/>
    <w:uiPriority w:val="34"/>
    <w:qFormat/>
    <w:rsid w:val="00B952A8"/>
    <w:pPr>
      <w:ind w:left="720"/>
      <w:contextualSpacing/>
    </w:pPr>
  </w:style>
  <w:style w:type="paragraph" w:customStyle="1" w:styleId="rvps2">
    <w:name w:val="rvps2"/>
    <w:basedOn w:val="a"/>
    <w:rsid w:val="0015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51698"/>
    <w:rPr>
      <w:color w:val="0000FF"/>
      <w:u w:val="single"/>
    </w:rPr>
  </w:style>
  <w:style w:type="character" w:styleId="ab">
    <w:name w:val="Strong"/>
    <w:basedOn w:val="a0"/>
    <w:uiPriority w:val="22"/>
    <w:qFormat/>
    <w:rsid w:val="00897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sonov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olnovo2.klas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2021-05-14T10:03:00Z</dcterms:created>
  <dcterms:modified xsi:type="dcterms:W3CDTF">2021-06-23T07:56:00Z</dcterms:modified>
</cp:coreProperties>
</file>